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73" w:rsidRPr="00881573" w:rsidRDefault="00881573" w:rsidP="00881573">
      <w:pPr>
        <w:widowControl/>
        <w:spacing w:line="600" w:lineRule="atLeast"/>
        <w:jc w:val="left"/>
        <w:rPr>
          <w:rFonts w:ascii="宋体" w:eastAsia="宋体" w:hAnsi="宋体" w:cs="宋体"/>
          <w:color w:val="373737"/>
          <w:kern w:val="0"/>
          <w:szCs w:val="21"/>
        </w:rPr>
      </w:pPr>
      <w:r w:rsidRPr="00881573">
        <w:rPr>
          <w:rFonts w:ascii="宋体" w:eastAsia="宋体" w:hAnsi="宋体" w:cs="宋体" w:hint="eastAsia"/>
          <w:color w:val="373737"/>
          <w:kern w:val="0"/>
          <w:sz w:val="32"/>
          <w:szCs w:val="32"/>
        </w:rPr>
        <w:t>附件2</w:t>
      </w:r>
    </w:p>
    <w:p w:rsidR="00881573" w:rsidRPr="00881573" w:rsidRDefault="00881573" w:rsidP="00881573">
      <w:pPr>
        <w:widowControl/>
        <w:spacing w:line="600" w:lineRule="atLeast"/>
        <w:jc w:val="center"/>
        <w:rPr>
          <w:rFonts w:ascii="宋体" w:eastAsia="宋体" w:hAnsi="宋体" w:cs="宋体" w:hint="eastAsia"/>
          <w:color w:val="373737"/>
          <w:kern w:val="0"/>
          <w:szCs w:val="21"/>
        </w:rPr>
      </w:pPr>
      <w:bookmarkStart w:id="0" w:name="_GoBack"/>
      <w:r w:rsidRPr="00881573">
        <w:rPr>
          <w:rFonts w:ascii="宋体" w:eastAsia="宋体" w:hAnsi="宋体" w:cs="宋体" w:hint="eastAsia"/>
          <w:color w:val="000000"/>
          <w:kern w:val="0"/>
          <w:sz w:val="40"/>
          <w:szCs w:val="40"/>
        </w:rPr>
        <w:t>各类考生报考范围</w:t>
      </w:r>
    </w:p>
    <w:bookmarkEnd w:id="0"/>
    <w:p w:rsidR="00881573" w:rsidRPr="00881573" w:rsidRDefault="00881573" w:rsidP="00881573">
      <w:pPr>
        <w:widowControl/>
        <w:spacing w:line="600" w:lineRule="atLeast"/>
        <w:jc w:val="center"/>
        <w:rPr>
          <w:rFonts w:ascii="宋体" w:eastAsia="宋体" w:hAnsi="宋体" w:cs="宋体" w:hint="eastAsia"/>
          <w:color w:val="373737"/>
          <w:kern w:val="0"/>
          <w:szCs w:val="21"/>
        </w:rPr>
      </w:pPr>
      <w:r w:rsidRPr="00881573">
        <w:rPr>
          <w:rFonts w:ascii="宋体" w:eastAsia="宋体" w:hAnsi="宋体" w:cs="宋体" w:hint="eastAsia"/>
          <w:color w:val="373737"/>
          <w:kern w:val="0"/>
          <w:szCs w:val="21"/>
        </w:rPr>
        <w:t> </w:t>
      </w:r>
    </w:p>
    <w:tbl>
      <w:tblPr>
        <w:tblW w:w="897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09"/>
        <w:gridCol w:w="1715"/>
        <w:gridCol w:w="1276"/>
        <w:gridCol w:w="4170"/>
      </w:tblGrid>
      <w:tr w:rsidR="00881573" w:rsidRPr="00881573" w:rsidTr="00881573">
        <w:trPr>
          <w:trHeight w:val="1055"/>
          <w:jc w:val="center"/>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jc w:val="left"/>
              <w:rPr>
                <w:rFonts w:ascii="宋体" w:eastAsia="宋体" w:hAnsi="宋体" w:cs="宋体" w:hint="eastAsia"/>
                <w:color w:val="373737"/>
                <w:kern w:val="0"/>
                <w:sz w:val="18"/>
                <w:szCs w:val="18"/>
              </w:rPr>
            </w:pPr>
            <w:r w:rsidRPr="00881573">
              <w:rPr>
                <w:rFonts w:ascii="宋体" w:eastAsia="宋体" w:hAnsi="宋体" w:cs="宋体" w:hint="eastAsia"/>
                <w:b/>
                <w:bCs/>
                <w:color w:val="000000"/>
                <w:kern w:val="0"/>
                <w:szCs w:val="21"/>
              </w:rPr>
              <w:br w:type="textWrapping" w:clear="all"/>
            </w:r>
          </w:p>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b/>
                <w:bCs/>
                <w:color w:val="000000"/>
                <w:kern w:val="0"/>
                <w:szCs w:val="21"/>
              </w:rPr>
              <w:t>考生类别</w:t>
            </w:r>
          </w:p>
        </w:tc>
        <w:tc>
          <w:tcPr>
            <w:tcW w:w="17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b/>
                <w:bCs/>
                <w:color w:val="000000"/>
                <w:kern w:val="0"/>
                <w:szCs w:val="21"/>
              </w:rPr>
              <w:t>学籍所在区</w:t>
            </w:r>
          </w:p>
        </w:tc>
        <w:tc>
          <w:tcPr>
            <w:tcW w:w="12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b/>
                <w:bCs/>
                <w:color w:val="000000"/>
                <w:kern w:val="0"/>
                <w:szCs w:val="21"/>
              </w:rPr>
              <w:t>户籍所在区</w:t>
            </w:r>
          </w:p>
        </w:tc>
        <w:tc>
          <w:tcPr>
            <w:tcW w:w="417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b/>
                <w:bCs/>
                <w:color w:val="000000"/>
                <w:kern w:val="0"/>
                <w:szCs w:val="21"/>
              </w:rPr>
              <w:t>报考范围</w:t>
            </w:r>
          </w:p>
        </w:tc>
      </w:tr>
      <w:tr w:rsidR="00881573" w:rsidRPr="00881573" w:rsidTr="00881573">
        <w:trPr>
          <w:trHeight w:val="3219"/>
          <w:jc w:val="center"/>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我市户籍应届毕业生</w:t>
            </w:r>
          </w:p>
        </w:tc>
        <w:tc>
          <w:tcPr>
            <w:tcW w:w="17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全市11区</w:t>
            </w:r>
          </w:p>
        </w:tc>
        <w:tc>
          <w:tcPr>
            <w:tcW w:w="12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全市11区</w:t>
            </w:r>
          </w:p>
        </w:tc>
        <w:tc>
          <w:tcPr>
            <w:tcW w:w="41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left"/>
              <w:rPr>
                <w:rFonts w:ascii="宋体" w:eastAsia="宋体" w:hAnsi="宋体" w:cs="宋体"/>
                <w:color w:val="373737"/>
                <w:kern w:val="0"/>
                <w:szCs w:val="21"/>
              </w:rPr>
            </w:pPr>
            <w:r w:rsidRPr="00881573">
              <w:rPr>
                <w:rFonts w:ascii="宋体" w:eastAsia="宋体" w:hAnsi="宋体" w:cs="宋体" w:hint="eastAsia"/>
                <w:color w:val="000000"/>
                <w:kern w:val="0"/>
                <w:szCs w:val="21"/>
              </w:rPr>
              <w:t>1.省、市属普通高中（注1）；</w:t>
            </w:r>
          </w:p>
          <w:p w:rsidR="00881573" w:rsidRPr="00881573" w:rsidRDefault="00881573" w:rsidP="00881573">
            <w:pPr>
              <w:widowControl/>
              <w:spacing w:line="320" w:lineRule="atLeast"/>
              <w:jc w:val="left"/>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2.区属公办示范性普通高中学校（含国家级示范性普通高中和广州市示范性普通高中，注2）；</w:t>
            </w:r>
          </w:p>
          <w:p w:rsidR="00881573" w:rsidRPr="00881573" w:rsidRDefault="00881573" w:rsidP="00881573">
            <w:pPr>
              <w:widowControl/>
              <w:spacing w:line="320" w:lineRule="atLeast"/>
              <w:jc w:val="left"/>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3.学籍或户籍所在区的其他公办普通高中（越秀、海珠、</w:t>
            </w:r>
            <w:proofErr w:type="gramStart"/>
            <w:r w:rsidRPr="00881573">
              <w:rPr>
                <w:rFonts w:ascii="宋体" w:eastAsia="宋体" w:hAnsi="宋体" w:cs="宋体" w:hint="eastAsia"/>
                <w:color w:val="000000"/>
                <w:kern w:val="0"/>
                <w:szCs w:val="21"/>
              </w:rPr>
              <w:t>荔</w:t>
            </w:r>
            <w:proofErr w:type="gramEnd"/>
            <w:r w:rsidRPr="00881573">
              <w:rPr>
                <w:rFonts w:ascii="宋体" w:eastAsia="宋体" w:hAnsi="宋体" w:cs="宋体" w:hint="eastAsia"/>
                <w:color w:val="000000"/>
                <w:kern w:val="0"/>
                <w:szCs w:val="21"/>
              </w:rPr>
              <w:t>湾三个区同属一个招生区域）；</w:t>
            </w:r>
          </w:p>
          <w:p w:rsidR="00881573" w:rsidRPr="00881573" w:rsidRDefault="00881573" w:rsidP="00881573">
            <w:pPr>
              <w:widowControl/>
              <w:spacing w:line="320" w:lineRule="atLeast"/>
              <w:jc w:val="left"/>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4.在我市招生的民办普通高中；</w:t>
            </w:r>
          </w:p>
          <w:p w:rsidR="00881573" w:rsidRPr="00881573" w:rsidRDefault="00881573" w:rsidP="00881573">
            <w:pPr>
              <w:widowControl/>
              <w:spacing w:line="320" w:lineRule="atLeast"/>
              <w:jc w:val="left"/>
              <w:rPr>
                <w:rFonts w:ascii="宋体" w:eastAsia="宋体" w:hAnsi="宋体" w:cs="宋体"/>
                <w:color w:val="373737"/>
                <w:kern w:val="0"/>
                <w:szCs w:val="21"/>
              </w:rPr>
            </w:pPr>
            <w:r w:rsidRPr="00881573">
              <w:rPr>
                <w:rFonts w:ascii="宋体" w:eastAsia="宋体" w:hAnsi="宋体" w:cs="宋体" w:hint="eastAsia"/>
                <w:color w:val="000000"/>
                <w:kern w:val="0"/>
                <w:szCs w:val="21"/>
              </w:rPr>
              <w:t>5.中职学校。</w:t>
            </w:r>
          </w:p>
        </w:tc>
      </w:tr>
      <w:tr w:rsidR="00881573" w:rsidRPr="00881573" w:rsidTr="00881573">
        <w:trPr>
          <w:trHeight w:val="1055"/>
          <w:jc w:val="center"/>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我市户籍往届生、外地回穗升学生</w:t>
            </w:r>
          </w:p>
        </w:tc>
        <w:tc>
          <w:tcPr>
            <w:tcW w:w="17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w:t>
            </w:r>
          </w:p>
        </w:tc>
        <w:tc>
          <w:tcPr>
            <w:tcW w:w="12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全市11区</w:t>
            </w:r>
          </w:p>
        </w:tc>
        <w:tc>
          <w:tcPr>
            <w:tcW w:w="41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left"/>
              <w:rPr>
                <w:rFonts w:ascii="宋体" w:eastAsia="宋体" w:hAnsi="宋体" w:cs="宋体"/>
                <w:color w:val="373737"/>
                <w:kern w:val="0"/>
                <w:szCs w:val="21"/>
              </w:rPr>
            </w:pPr>
            <w:r w:rsidRPr="00881573">
              <w:rPr>
                <w:rFonts w:ascii="宋体" w:eastAsia="宋体" w:hAnsi="宋体" w:cs="宋体" w:hint="eastAsia"/>
                <w:color w:val="000000"/>
                <w:kern w:val="0"/>
                <w:szCs w:val="21"/>
              </w:rPr>
              <w:t>与其户籍所在区具有该区户籍和学籍的应届初中毕业生相同。</w:t>
            </w:r>
          </w:p>
        </w:tc>
      </w:tr>
      <w:tr w:rsidR="00881573" w:rsidRPr="00881573" w:rsidTr="00881573">
        <w:trPr>
          <w:trHeight w:val="1055"/>
          <w:jc w:val="center"/>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政策性照顾异地借读生（含往届）</w:t>
            </w:r>
          </w:p>
        </w:tc>
        <w:tc>
          <w:tcPr>
            <w:tcW w:w="17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全市11区</w:t>
            </w:r>
          </w:p>
        </w:tc>
        <w:tc>
          <w:tcPr>
            <w:tcW w:w="12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w:t>
            </w:r>
          </w:p>
        </w:tc>
        <w:tc>
          <w:tcPr>
            <w:tcW w:w="41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left"/>
              <w:rPr>
                <w:rFonts w:ascii="宋体" w:eastAsia="宋体" w:hAnsi="宋体" w:cs="宋体"/>
                <w:color w:val="373737"/>
                <w:kern w:val="0"/>
                <w:szCs w:val="21"/>
              </w:rPr>
            </w:pPr>
            <w:r w:rsidRPr="00881573">
              <w:rPr>
                <w:rFonts w:ascii="宋体" w:eastAsia="宋体" w:hAnsi="宋体" w:cs="宋体" w:hint="eastAsia"/>
                <w:color w:val="000000"/>
                <w:kern w:val="0"/>
                <w:szCs w:val="21"/>
              </w:rPr>
              <w:t>与其学籍所在区具有该区户籍和学籍的应届初中毕业生相同。</w:t>
            </w:r>
          </w:p>
        </w:tc>
      </w:tr>
      <w:tr w:rsidR="00881573" w:rsidRPr="00881573" w:rsidTr="00881573">
        <w:trPr>
          <w:trHeight w:val="1693"/>
          <w:jc w:val="center"/>
        </w:trPr>
        <w:tc>
          <w:tcPr>
            <w:tcW w:w="18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非政策性照顾异地借读生</w:t>
            </w:r>
          </w:p>
        </w:tc>
        <w:tc>
          <w:tcPr>
            <w:tcW w:w="17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符合公办普通高中报考条件的借读生（注4）</w:t>
            </w:r>
          </w:p>
        </w:tc>
        <w:tc>
          <w:tcPr>
            <w:tcW w:w="12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w:t>
            </w:r>
          </w:p>
        </w:tc>
        <w:tc>
          <w:tcPr>
            <w:tcW w:w="41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left"/>
              <w:rPr>
                <w:rFonts w:ascii="宋体" w:eastAsia="宋体" w:hAnsi="宋体" w:cs="宋体"/>
                <w:color w:val="373737"/>
                <w:kern w:val="0"/>
                <w:szCs w:val="21"/>
              </w:rPr>
            </w:pPr>
            <w:r w:rsidRPr="00881573">
              <w:rPr>
                <w:rFonts w:ascii="宋体" w:eastAsia="宋体" w:hAnsi="宋体" w:cs="宋体" w:hint="eastAsia"/>
                <w:color w:val="000000"/>
                <w:kern w:val="0"/>
                <w:szCs w:val="21"/>
              </w:rPr>
              <w:t>1.省、市属普通高中：</w:t>
            </w:r>
          </w:p>
          <w:p w:rsidR="00881573" w:rsidRPr="00881573" w:rsidRDefault="00881573" w:rsidP="00881573">
            <w:pPr>
              <w:widowControl/>
              <w:spacing w:line="320" w:lineRule="atLeast"/>
              <w:jc w:val="left"/>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2.学籍所在区的区属公办普通高中；</w:t>
            </w:r>
          </w:p>
          <w:p w:rsidR="00881573" w:rsidRPr="00881573" w:rsidRDefault="00881573" w:rsidP="00881573">
            <w:pPr>
              <w:widowControl/>
              <w:spacing w:line="320" w:lineRule="atLeast"/>
              <w:jc w:val="left"/>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3.在我市招生的民办普通高中；</w:t>
            </w:r>
          </w:p>
          <w:p w:rsidR="00881573" w:rsidRPr="00881573" w:rsidRDefault="00881573" w:rsidP="00881573">
            <w:pPr>
              <w:widowControl/>
              <w:spacing w:line="320" w:lineRule="atLeast"/>
              <w:jc w:val="left"/>
              <w:rPr>
                <w:rFonts w:ascii="宋体" w:eastAsia="宋体" w:hAnsi="宋体" w:cs="宋体"/>
                <w:color w:val="373737"/>
                <w:kern w:val="0"/>
                <w:szCs w:val="21"/>
              </w:rPr>
            </w:pPr>
            <w:r w:rsidRPr="00881573">
              <w:rPr>
                <w:rFonts w:ascii="宋体" w:eastAsia="宋体" w:hAnsi="宋体" w:cs="宋体" w:hint="eastAsia"/>
                <w:color w:val="000000"/>
                <w:kern w:val="0"/>
                <w:szCs w:val="21"/>
              </w:rPr>
              <w:t>4.中职学校。</w:t>
            </w:r>
          </w:p>
        </w:tc>
      </w:tr>
      <w:tr w:rsidR="00881573" w:rsidRPr="00881573" w:rsidTr="00881573">
        <w:trPr>
          <w:trHeight w:val="1055"/>
          <w:jc w:val="center"/>
        </w:trPr>
        <w:tc>
          <w:tcPr>
            <w:tcW w:w="0" w:type="auto"/>
            <w:vMerge/>
            <w:tcBorders>
              <w:top w:val="nil"/>
              <w:left w:val="single" w:sz="8" w:space="0" w:color="000000"/>
              <w:bottom w:val="single" w:sz="8" w:space="0" w:color="000000"/>
              <w:right w:val="single" w:sz="8" w:space="0" w:color="000000"/>
            </w:tcBorders>
            <w:vAlign w:val="center"/>
            <w:hideMark/>
          </w:tcPr>
          <w:p w:rsidR="00881573" w:rsidRPr="00881573" w:rsidRDefault="00881573" w:rsidP="00881573">
            <w:pPr>
              <w:widowControl/>
              <w:jc w:val="left"/>
              <w:rPr>
                <w:rFonts w:ascii="宋体" w:eastAsia="宋体" w:hAnsi="宋体" w:cs="宋体"/>
                <w:color w:val="373737"/>
                <w:kern w:val="0"/>
                <w:szCs w:val="21"/>
              </w:rPr>
            </w:pPr>
          </w:p>
        </w:tc>
        <w:tc>
          <w:tcPr>
            <w:tcW w:w="17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不符合注4条件的借读生</w:t>
            </w:r>
          </w:p>
        </w:tc>
        <w:tc>
          <w:tcPr>
            <w:tcW w:w="12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w:t>
            </w:r>
          </w:p>
        </w:tc>
        <w:tc>
          <w:tcPr>
            <w:tcW w:w="41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left"/>
              <w:rPr>
                <w:rFonts w:ascii="宋体" w:eastAsia="宋体" w:hAnsi="宋体" w:cs="宋体"/>
                <w:color w:val="373737"/>
                <w:kern w:val="0"/>
                <w:szCs w:val="21"/>
              </w:rPr>
            </w:pPr>
            <w:r w:rsidRPr="00881573">
              <w:rPr>
                <w:rFonts w:ascii="宋体" w:eastAsia="宋体" w:hAnsi="宋体" w:cs="宋体" w:hint="eastAsia"/>
                <w:color w:val="000000"/>
                <w:kern w:val="0"/>
                <w:szCs w:val="21"/>
              </w:rPr>
              <w:t>在我市招生的民办普通高中、中职学校。</w:t>
            </w:r>
          </w:p>
        </w:tc>
      </w:tr>
      <w:tr w:rsidR="00881573" w:rsidRPr="00881573" w:rsidTr="00881573">
        <w:trPr>
          <w:trHeight w:val="1055"/>
          <w:jc w:val="center"/>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无我市学籍的港澳台或国外来穗升学生、往届非政策性照顾借读生</w:t>
            </w:r>
          </w:p>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373737"/>
                <w:kern w:val="0"/>
                <w:szCs w:val="21"/>
              </w:rPr>
              <w:t> </w:t>
            </w:r>
          </w:p>
        </w:tc>
        <w:tc>
          <w:tcPr>
            <w:tcW w:w="17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w:t>
            </w:r>
          </w:p>
        </w:tc>
        <w:tc>
          <w:tcPr>
            <w:tcW w:w="12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w:t>
            </w:r>
          </w:p>
        </w:tc>
        <w:tc>
          <w:tcPr>
            <w:tcW w:w="41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left"/>
              <w:rPr>
                <w:rFonts w:ascii="宋体" w:eastAsia="宋体" w:hAnsi="宋体" w:cs="宋体"/>
                <w:color w:val="373737"/>
                <w:kern w:val="0"/>
                <w:szCs w:val="21"/>
              </w:rPr>
            </w:pPr>
            <w:r w:rsidRPr="00881573">
              <w:rPr>
                <w:rFonts w:ascii="宋体" w:eastAsia="宋体" w:hAnsi="宋体" w:cs="宋体" w:hint="eastAsia"/>
                <w:color w:val="000000"/>
                <w:kern w:val="0"/>
                <w:szCs w:val="21"/>
              </w:rPr>
              <w:t>在我市招生的民办普通高中、中职学校。</w:t>
            </w:r>
          </w:p>
        </w:tc>
      </w:tr>
      <w:tr w:rsidR="00881573" w:rsidRPr="00881573" w:rsidTr="00881573">
        <w:trPr>
          <w:trHeight w:val="841"/>
          <w:jc w:val="center"/>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jc w:val="left"/>
              <w:rPr>
                <w:rFonts w:ascii="宋体" w:eastAsia="宋体" w:hAnsi="宋体" w:cs="宋体" w:hint="eastAsia"/>
                <w:color w:val="373737"/>
                <w:kern w:val="0"/>
                <w:sz w:val="18"/>
                <w:szCs w:val="18"/>
              </w:rPr>
            </w:pPr>
            <w:r w:rsidRPr="00881573">
              <w:rPr>
                <w:rFonts w:ascii="宋体" w:eastAsia="宋体" w:hAnsi="宋体" w:cs="宋体" w:hint="eastAsia"/>
                <w:b/>
                <w:bCs/>
                <w:color w:val="000000"/>
                <w:kern w:val="0"/>
                <w:szCs w:val="21"/>
              </w:rPr>
              <w:br w:type="textWrapping" w:clear="all"/>
            </w:r>
          </w:p>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b/>
                <w:bCs/>
                <w:color w:val="000000"/>
                <w:kern w:val="0"/>
                <w:szCs w:val="21"/>
              </w:rPr>
              <w:t>考生类别</w:t>
            </w:r>
          </w:p>
        </w:tc>
        <w:tc>
          <w:tcPr>
            <w:tcW w:w="17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b/>
                <w:bCs/>
                <w:color w:val="000000"/>
                <w:kern w:val="0"/>
                <w:szCs w:val="21"/>
              </w:rPr>
              <w:t>学籍所在区</w:t>
            </w:r>
          </w:p>
        </w:tc>
        <w:tc>
          <w:tcPr>
            <w:tcW w:w="12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b/>
                <w:bCs/>
                <w:color w:val="000000"/>
                <w:kern w:val="0"/>
                <w:szCs w:val="21"/>
              </w:rPr>
              <w:t>户籍所在区</w:t>
            </w:r>
          </w:p>
        </w:tc>
        <w:tc>
          <w:tcPr>
            <w:tcW w:w="41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b/>
                <w:bCs/>
                <w:color w:val="000000"/>
                <w:kern w:val="0"/>
                <w:szCs w:val="21"/>
              </w:rPr>
              <w:t>报考范围</w:t>
            </w:r>
          </w:p>
        </w:tc>
      </w:tr>
      <w:tr w:rsidR="00881573" w:rsidRPr="00881573" w:rsidTr="00881573">
        <w:trPr>
          <w:trHeight w:val="1055"/>
          <w:jc w:val="center"/>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lastRenderedPageBreak/>
              <w:t>符合指标到校报考资格的考生</w:t>
            </w:r>
          </w:p>
        </w:tc>
        <w:tc>
          <w:tcPr>
            <w:tcW w:w="17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我市初中学校三年完整学籍并在本校就读到毕业（</w:t>
            </w:r>
            <w:proofErr w:type="gramStart"/>
            <w:r w:rsidRPr="00881573">
              <w:rPr>
                <w:rFonts w:ascii="宋体" w:eastAsia="宋体" w:hAnsi="宋体" w:cs="宋体" w:hint="eastAsia"/>
                <w:color w:val="000000"/>
                <w:kern w:val="0"/>
                <w:szCs w:val="21"/>
              </w:rPr>
              <w:t>含符合</w:t>
            </w:r>
            <w:proofErr w:type="gramEnd"/>
            <w:r w:rsidRPr="00881573">
              <w:rPr>
                <w:rFonts w:ascii="宋体" w:eastAsia="宋体" w:hAnsi="宋体" w:cs="宋体" w:hint="eastAsia"/>
                <w:color w:val="000000"/>
                <w:kern w:val="0"/>
                <w:szCs w:val="21"/>
              </w:rPr>
              <w:t>相关学籍管理规定从市外转学到本市并在转入学校就读到毕业的初中应届毕业生）</w:t>
            </w:r>
          </w:p>
        </w:tc>
        <w:tc>
          <w:tcPr>
            <w:tcW w:w="12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center"/>
              <w:rPr>
                <w:rFonts w:ascii="宋体" w:eastAsia="宋体" w:hAnsi="宋体" w:cs="宋体"/>
                <w:color w:val="373737"/>
                <w:kern w:val="0"/>
                <w:szCs w:val="21"/>
              </w:rPr>
            </w:pPr>
            <w:r w:rsidRPr="00881573">
              <w:rPr>
                <w:rFonts w:ascii="宋体" w:eastAsia="宋体" w:hAnsi="宋体" w:cs="宋体" w:hint="eastAsia"/>
                <w:color w:val="000000"/>
                <w:kern w:val="0"/>
                <w:szCs w:val="21"/>
              </w:rPr>
              <w:t>本市户籍（含3月30日前迁入本市或通过审核的政策性照顾借读生）</w:t>
            </w:r>
          </w:p>
        </w:tc>
        <w:tc>
          <w:tcPr>
            <w:tcW w:w="41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1573" w:rsidRPr="00881573" w:rsidRDefault="00881573" w:rsidP="00881573">
            <w:pPr>
              <w:widowControl/>
              <w:spacing w:line="320" w:lineRule="atLeast"/>
              <w:jc w:val="left"/>
              <w:rPr>
                <w:rFonts w:ascii="宋体" w:eastAsia="宋体" w:hAnsi="宋体" w:cs="宋体"/>
                <w:color w:val="373737"/>
                <w:kern w:val="0"/>
                <w:szCs w:val="21"/>
              </w:rPr>
            </w:pPr>
            <w:r w:rsidRPr="00881573">
              <w:rPr>
                <w:rFonts w:ascii="宋体" w:eastAsia="宋体" w:hAnsi="宋体" w:cs="宋体" w:hint="eastAsia"/>
                <w:color w:val="000000"/>
                <w:kern w:val="0"/>
                <w:szCs w:val="21"/>
              </w:rPr>
              <w:t>分配到学籍所在初中学校的省、市属和本区的区属国家级示范性普通高中指标计划（注5）</w:t>
            </w:r>
          </w:p>
          <w:p w:rsidR="00881573" w:rsidRPr="00881573" w:rsidRDefault="00881573" w:rsidP="00881573">
            <w:pPr>
              <w:widowControl/>
              <w:spacing w:line="320" w:lineRule="atLeast"/>
              <w:jc w:val="left"/>
              <w:rPr>
                <w:rFonts w:ascii="宋体" w:eastAsia="宋体" w:hAnsi="宋体" w:cs="宋体"/>
                <w:color w:val="373737"/>
                <w:kern w:val="0"/>
                <w:szCs w:val="21"/>
              </w:rPr>
            </w:pPr>
            <w:r w:rsidRPr="00881573">
              <w:rPr>
                <w:rFonts w:ascii="宋体" w:eastAsia="宋体" w:hAnsi="宋体" w:cs="宋体" w:hint="eastAsia"/>
                <w:color w:val="373737"/>
                <w:kern w:val="0"/>
                <w:szCs w:val="21"/>
              </w:rPr>
              <w:t> </w:t>
            </w:r>
          </w:p>
        </w:tc>
      </w:tr>
    </w:tbl>
    <w:p w:rsidR="00881573" w:rsidRPr="00881573" w:rsidRDefault="00881573" w:rsidP="00881573">
      <w:pPr>
        <w:widowControl/>
        <w:spacing w:line="460" w:lineRule="atLeast"/>
        <w:ind w:firstLine="454"/>
        <w:jc w:val="left"/>
        <w:textAlignment w:val="center"/>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注：1.</w:t>
      </w:r>
      <w:r w:rsidRPr="00881573">
        <w:rPr>
          <w:rFonts w:ascii="宋体" w:eastAsia="宋体" w:hAnsi="宋体" w:cs="宋体" w:hint="eastAsia"/>
          <w:b/>
          <w:bCs/>
          <w:color w:val="000000"/>
          <w:kern w:val="0"/>
          <w:szCs w:val="21"/>
        </w:rPr>
        <w:t>省、市属普通高中</w:t>
      </w:r>
      <w:r w:rsidRPr="00881573">
        <w:rPr>
          <w:rFonts w:ascii="宋体" w:eastAsia="宋体" w:hAnsi="宋体" w:cs="宋体" w:hint="eastAsia"/>
          <w:color w:val="000000"/>
          <w:kern w:val="0"/>
          <w:szCs w:val="21"/>
        </w:rPr>
        <w:t>：华南师范大学附属中学、广东实验中学、广雅中学、执信中学、2中、6中、铁</w:t>
      </w:r>
      <w:proofErr w:type="gramStart"/>
      <w:r w:rsidRPr="00881573">
        <w:rPr>
          <w:rFonts w:ascii="宋体" w:eastAsia="宋体" w:hAnsi="宋体" w:cs="宋体" w:hint="eastAsia"/>
          <w:color w:val="000000"/>
          <w:kern w:val="0"/>
          <w:szCs w:val="21"/>
        </w:rPr>
        <w:t>一</w:t>
      </w:r>
      <w:proofErr w:type="gramEnd"/>
      <w:r w:rsidRPr="00881573">
        <w:rPr>
          <w:rFonts w:ascii="宋体" w:eastAsia="宋体" w:hAnsi="宋体" w:cs="宋体" w:hint="eastAsia"/>
          <w:color w:val="000000"/>
          <w:kern w:val="0"/>
          <w:szCs w:val="21"/>
        </w:rPr>
        <w:t>中学、广大附中、协和中学、广东华侨中学、美术中学、广州外国语学校。</w:t>
      </w:r>
    </w:p>
    <w:p w:rsidR="00881573" w:rsidRPr="00881573" w:rsidRDefault="00881573" w:rsidP="00881573">
      <w:pPr>
        <w:widowControl/>
        <w:spacing w:line="460" w:lineRule="atLeast"/>
        <w:ind w:firstLine="454"/>
        <w:jc w:val="left"/>
        <w:textAlignment w:val="center"/>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2.</w:t>
      </w:r>
      <w:r w:rsidRPr="00881573">
        <w:rPr>
          <w:rFonts w:ascii="宋体" w:eastAsia="宋体" w:hAnsi="宋体" w:cs="宋体" w:hint="eastAsia"/>
          <w:b/>
          <w:bCs/>
          <w:color w:val="000000"/>
          <w:kern w:val="0"/>
          <w:szCs w:val="21"/>
        </w:rPr>
        <w:t>区属公办示范性普通高中</w:t>
      </w:r>
      <w:r w:rsidRPr="00881573">
        <w:rPr>
          <w:rFonts w:ascii="宋体" w:eastAsia="宋体" w:hAnsi="宋体" w:cs="宋体" w:hint="eastAsia"/>
          <w:color w:val="000000"/>
          <w:kern w:val="0"/>
          <w:szCs w:val="21"/>
        </w:rPr>
        <w:t>：在提前批面向全市户籍生招生，但招收学校所在区以外的学生人数不能超过本校当年招生总计划的15％。</w:t>
      </w:r>
    </w:p>
    <w:p w:rsidR="00881573" w:rsidRPr="00881573" w:rsidRDefault="00881573" w:rsidP="00881573">
      <w:pPr>
        <w:widowControl/>
        <w:spacing w:line="460" w:lineRule="atLeast"/>
        <w:ind w:firstLine="454"/>
        <w:jc w:val="left"/>
        <w:textAlignment w:val="center"/>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（1）</w:t>
      </w:r>
      <w:r w:rsidRPr="00881573">
        <w:rPr>
          <w:rFonts w:ascii="宋体" w:eastAsia="宋体" w:hAnsi="宋体" w:cs="宋体" w:hint="eastAsia"/>
          <w:b/>
          <w:bCs/>
          <w:color w:val="000000"/>
          <w:kern w:val="0"/>
          <w:szCs w:val="21"/>
        </w:rPr>
        <w:t>区属公办国家级示范性普通高中</w:t>
      </w:r>
      <w:r w:rsidRPr="00881573">
        <w:rPr>
          <w:rFonts w:ascii="宋体" w:eastAsia="宋体" w:hAnsi="宋体" w:cs="宋体" w:hint="eastAsia"/>
          <w:color w:val="000000"/>
          <w:kern w:val="0"/>
          <w:szCs w:val="21"/>
        </w:rPr>
        <w:t>： 1中、3中、4中、5中、7中、16中、65中、86中、89中、培正中学、育才中学、南武中学、真光中学、广州中学、天河中学、培英中学、大同中学（原80中）、玉岩中学、科学城中学、南沙第一中学、仲元中学、番禺中学、</w:t>
      </w:r>
      <w:proofErr w:type="gramStart"/>
      <w:r w:rsidRPr="00881573">
        <w:rPr>
          <w:rFonts w:ascii="宋体" w:eastAsia="宋体" w:hAnsi="宋体" w:cs="宋体" w:hint="eastAsia"/>
          <w:color w:val="000000"/>
          <w:kern w:val="0"/>
          <w:szCs w:val="21"/>
        </w:rPr>
        <w:t>象</w:t>
      </w:r>
      <w:proofErr w:type="gramEnd"/>
      <w:r w:rsidRPr="00881573">
        <w:rPr>
          <w:rFonts w:ascii="宋体" w:eastAsia="宋体" w:hAnsi="宋体" w:cs="宋体" w:hint="eastAsia"/>
          <w:color w:val="000000"/>
          <w:kern w:val="0"/>
          <w:szCs w:val="21"/>
        </w:rPr>
        <w:t>贤中学、</w:t>
      </w:r>
      <w:proofErr w:type="gramStart"/>
      <w:r w:rsidRPr="00881573">
        <w:rPr>
          <w:rFonts w:ascii="宋体" w:eastAsia="宋体" w:hAnsi="宋体" w:cs="宋体" w:hint="eastAsia"/>
          <w:color w:val="000000"/>
          <w:kern w:val="0"/>
          <w:szCs w:val="21"/>
        </w:rPr>
        <w:t>禺</w:t>
      </w:r>
      <w:proofErr w:type="gramEnd"/>
      <w:r w:rsidRPr="00881573">
        <w:rPr>
          <w:rFonts w:ascii="宋体" w:eastAsia="宋体" w:hAnsi="宋体" w:cs="宋体" w:hint="eastAsia"/>
          <w:color w:val="000000"/>
          <w:kern w:val="0"/>
          <w:szCs w:val="21"/>
        </w:rPr>
        <w:t>山中学、省二师番禺附中、秀全中学、邝维煜纪念中学、花都新华中学、从化中学、从化六中、增城中学、增城一中、新塘中学。</w:t>
      </w:r>
    </w:p>
    <w:p w:rsidR="00881573" w:rsidRPr="00881573" w:rsidRDefault="00881573" w:rsidP="00881573">
      <w:pPr>
        <w:widowControl/>
        <w:spacing w:line="460" w:lineRule="atLeast"/>
        <w:ind w:firstLine="454"/>
        <w:jc w:val="left"/>
        <w:textAlignment w:val="center"/>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（2）</w:t>
      </w:r>
      <w:r w:rsidRPr="00881573">
        <w:rPr>
          <w:rFonts w:ascii="宋体" w:eastAsia="宋体" w:hAnsi="宋体" w:cs="宋体" w:hint="eastAsia"/>
          <w:b/>
          <w:bCs/>
          <w:color w:val="000000"/>
          <w:kern w:val="0"/>
          <w:szCs w:val="21"/>
        </w:rPr>
        <w:t>区属公办广州市示范性普通高中</w:t>
      </w:r>
      <w:r w:rsidRPr="00881573">
        <w:rPr>
          <w:rFonts w:ascii="宋体" w:eastAsia="宋体" w:hAnsi="宋体" w:cs="宋体" w:hint="eastAsia"/>
          <w:color w:val="000000"/>
          <w:kern w:val="0"/>
          <w:szCs w:val="21"/>
        </w:rPr>
        <w:t>：南海中学、西关外国语学校、21中、97中、75中、113中、东圃中学、白云中学、</w:t>
      </w:r>
      <w:proofErr w:type="gramStart"/>
      <w:r w:rsidRPr="00881573">
        <w:rPr>
          <w:rFonts w:ascii="宋体" w:eastAsia="宋体" w:hAnsi="宋体" w:cs="宋体" w:hint="eastAsia"/>
          <w:color w:val="000000"/>
          <w:kern w:val="0"/>
          <w:szCs w:val="21"/>
        </w:rPr>
        <w:t>番禺区</w:t>
      </w:r>
      <w:proofErr w:type="gramEnd"/>
      <w:r w:rsidRPr="00881573">
        <w:rPr>
          <w:rFonts w:ascii="宋体" w:eastAsia="宋体" w:hAnsi="宋体" w:cs="宋体" w:hint="eastAsia"/>
          <w:color w:val="000000"/>
          <w:kern w:val="0"/>
          <w:szCs w:val="21"/>
        </w:rPr>
        <w:t>实验中学。</w:t>
      </w:r>
    </w:p>
    <w:p w:rsidR="00881573" w:rsidRPr="00881573" w:rsidRDefault="00881573" w:rsidP="00881573">
      <w:pPr>
        <w:widowControl/>
        <w:spacing w:line="460" w:lineRule="atLeast"/>
        <w:ind w:firstLine="454"/>
        <w:jc w:val="left"/>
        <w:textAlignment w:val="center"/>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3.</w:t>
      </w:r>
      <w:r w:rsidRPr="00881573">
        <w:rPr>
          <w:rFonts w:ascii="宋体" w:eastAsia="宋体" w:hAnsi="宋体" w:cs="宋体" w:hint="eastAsia"/>
          <w:b/>
          <w:bCs/>
          <w:color w:val="000000"/>
          <w:kern w:val="0"/>
          <w:szCs w:val="21"/>
        </w:rPr>
        <w:t>民办广州市示范性普通高中</w:t>
      </w:r>
      <w:r w:rsidRPr="00881573">
        <w:rPr>
          <w:rFonts w:ascii="宋体" w:eastAsia="宋体" w:hAnsi="宋体" w:cs="宋体" w:hint="eastAsia"/>
          <w:color w:val="000000"/>
          <w:kern w:val="0"/>
          <w:szCs w:val="21"/>
        </w:rPr>
        <w:t>：广东实验中学附属天河学校、广外附设外语学校、黄冈中学广州学校。</w:t>
      </w:r>
    </w:p>
    <w:p w:rsidR="00881573" w:rsidRPr="00881573" w:rsidRDefault="00881573" w:rsidP="00881573">
      <w:pPr>
        <w:widowControl/>
        <w:spacing w:line="460" w:lineRule="atLeast"/>
        <w:ind w:firstLine="454"/>
        <w:jc w:val="left"/>
        <w:textAlignment w:val="center"/>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4.</w:t>
      </w:r>
      <w:r w:rsidRPr="00881573">
        <w:rPr>
          <w:rFonts w:ascii="宋体" w:eastAsia="宋体" w:hAnsi="宋体" w:cs="宋体" w:hint="eastAsia"/>
          <w:b/>
          <w:bCs/>
          <w:color w:val="000000"/>
          <w:kern w:val="0"/>
          <w:szCs w:val="21"/>
        </w:rPr>
        <w:t>符合公办普通高中报考条件的借读生</w:t>
      </w:r>
      <w:r w:rsidRPr="00881573">
        <w:rPr>
          <w:rFonts w:ascii="宋体" w:eastAsia="宋体" w:hAnsi="宋体" w:cs="宋体" w:hint="eastAsia"/>
          <w:color w:val="000000"/>
          <w:kern w:val="0"/>
          <w:szCs w:val="21"/>
        </w:rPr>
        <w:t>：具有我市初中阶段3年完整学籍，其父亲或母亲在我市具有合法稳定职业、合法稳定住所连续3年以上并持有《广东省居住证》，按国家规定在我市参加社会保险（含基本养老保险和基本医疗保险）累计3年以上的非本市户籍的应届毕业生。公办普通高中招收符合公办普通高中报考条件的借读生不超过学校所在批次招生计划的8％。</w:t>
      </w:r>
    </w:p>
    <w:p w:rsidR="00881573" w:rsidRPr="00881573" w:rsidRDefault="00881573" w:rsidP="00881573">
      <w:pPr>
        <w:widowControl/>
        <w:spacing w:line="460" w:lineRule="atLeast"/>
        <w:ind w:firstLine="454"/>
        <w:jc w:val="left"/>
        <w:textAlignment w:val="center"/>
        <w:rPr>
          <w:rFonts w:ascii="宋体" w:eastAsia="宋体" w:hAnsi="宋体" w:cs="宋体" w:hint="eastAsia"/>
          <w:color w:val="373737"/>
          <w:kern w:val="0"/>
          <w:szCs w:val="21"/>
        </w:rPr>
      </w:pPr>
      <w:r w:rsidRPr="00881573">
        <w:rPr>
          <w:rFonts w:ascii="宋体" w:eastAsia="宋体" w:hAnsi="宋体" w:cs="宋体" w:hint="eastAsia"/>
          <w:color w:val="000000"/>
          <w:kern w:val="0"/>
          <w:szCs w:val="21"/>
        </w:rPr>
        <w:t>5.2018年全市国家级示范性普通高中分配到初中学校的指标比例是学校今年招生总计划的30%。</w:t>
      </w:r>
    </w:p>
    <w:p w:rsidR="00BC68E0" w:rsidRDefault="00BC68E0"/>
    <w:sectPr w:rsidR="00BC6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73"/>
    <w:rsid w:val="00881573"/>
    <w:rsid w:val="00BC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157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81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157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81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枰த䨀஠朰த</dc:creator>
  <cp:lastModifiedBy>枰த䨀஠朰த</cp:lastModifiedBy>
  <cp:revision>1</cp:revision>
  <dcterms:created xsi:type="dcterms:W3CDTF">2018-05-29T09:18:00Z</dcterms:created>
  <dcterms:modified xsi:type="dcterms:W3CDTF">2018-05-29T09:19:00Z</dcterms:modified>
</cp:coreProperties>
</file>