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_GB2312" w:eastAsia="仿宋_GB2312"/>
          <w:snapToGrid w:val="0"/>
          <w:kern w:val="0"/>
          <w:sz w:val="32"/>
          <w:szCs w:val="32"/>
        </w:rPr>
      </w:pPr>
      <w:r>
        <w:rPr>
          <w:rFonts w:hint="eastAsia" w:ascii="黑体" w:hAnsi="黑体" w:eastAsia="黑体"/>
          <w:snapToGrid w:val="0"/>
          <w:kern w:val="0"/>
          <w:sz w:val="32"/>
          <w:szCs w:val="32"/>
        </w:rPr>
        <w:t>附件</w:t>
      </w:r>
      <w:r>
        <w:rPr>
          <w:rFonts w:ascii="黑体" w:hAnsi="黑体" w:eastAsia="黑体"/>
          <w:snapToGrid w:val="0"/>
          <w:kern w:val="0"/>
          <w:sz w:val="32"/>
          <w:szCs w:val="32"/>
        </w:rPr>
        <w:t>1</w:t>
      </w:r>
    </w:p>
    <w:p>
      <w:pPr>
        <w:adjustRightInd w:val="0"/>
        <w:snapToGrid w:val="0"/>
        <w:spacing w:line="560" w:lineRule="exact"/>
      </w:pPr>
    </w:p>
    <w:tbl>
      <w:tblPr>
        <w:tblStyle w:val="7"/>
        <w:tblW w:w="7900" w:type="dxa"/>
        <w:jc w:val="center"/>
        <w:tblLayout w:type="autofit"/>
        <w:tblCellMar>
          <w:top w:w="0" w:type="dxa"/>
          <w:left w:w="0" w:type="dxa"/>
          <w:bottom w:w="0" w:type="dxa"/>
          <w:right w:w="0" w:type="dxa"/>
        </w:tblCellMar>
      </w:tblPr>
      <w:tblGrid>
        <w:gridCol w:w="1080"/>
        <w:gridCol w:w="2080"/>
        <w:gridCol w:w="4740"/>
      </w:tblGrid>
      <w:tr>
        <w:tblPrEx>
          <w:tblCellMar>
            <w:top w:w="0" w:type="dxa"/>
            <w:left w:w="0" w:type="dxa"/>
            <w:bottom w:w="0" w:type="dxa"/>
            <w:right w:w="0" w:type="dxa"/>
          </w:tblCellMar>
        </w:tblPrEx>
        <w:trPr>
          <w:trHeight w:val="600" w:hRule="atLeast"/>
          <w:jc w:val="center"/>
        </w:trPr>
        <w:tc>
          <w:tcPr>
            <w:tcW w:w="7900" w:type="dxa"/>
            <w:gridSpan w:val="3"/>
            <w:tcBorders>
              <w:bottom w:val="single" w:color="auto" w:sz="4" w:space="0"/>
            </w:tcBorders>
            <w:tcMar>
              <w:top w:w="13" w:type="dxa"/>
              <w:left w:w="13" w:type="dxa"/>
              <w:bottom w:w="0" w:type="dxa"/>
              <w:right w:w="13" w:type="dxa"/>
            </w:tcMar>
            <w:vAlign w:val="center"/>
          </w:tcPr>
          <w:p>
            <w:pPr>
              <w:adjustRightInd w:val="0"/>
              <w:snapToGrid w:val="0"/>
              <w:spacing w:line="560" w:lineRule="exact"/>
              <w:jc w:val="center"/>
              <w:rPr>
                <w:rFonts w:hint="eastAsia" w:ascii="方正小标宋_GBK" w:eastAsia="方正小标宋_GBK"/>
                <w:bCs/>
                <w:sz w:val="32"/>
                <w:szCs w:val="32"/>
              </w:rPr>
            </w:pPr>
            <w:r>
              <w:rPr>
                <w:rFonts w:hint="eastAsia" w:ascii="方正小标宋_GBK" w:eastAsia="方正小标宋_GBK"/>
                <w:bCs/>
                <w:sz w:val="32"/>
                <w:szCs w:val="32"/>
              </w:rPr>
              <w:t>“百名优秀学校思想政治理论课教师”评审结果</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rFonts w:ascii="黑体" w:hAnsi="黑体" w:eastAsia="黑体"/>
                <w:bCs/>
              </w:rPr>
            </w:pPr>
            <w:r>
              <w:rPr>
                <w:rFonts w:hint="eastAsia" w:ascii="黑体" w:hAnsi="黑体" w:eastAsia="黑体"/>
                <w:bCs/>
              </w:rPr>
              <w:t>序号</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rFonts w:ascii="黑体" w:hAnsi="黑体" w:eastAsia="黑体"/>
                <w:bCs/>
              </w:rPr>
            </w:pPr>
            <w:r>
              <w:rPr>
                <w:rFonts w:hint="eastAsia" w:ascii="黑体" w:hAnsi="黑体" w:eastAsia="黑体"/>
                <w:bCs/>
              </w:rPr>
              <w:t>优秀教师</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rFonts w:ascii="黑体" w:hAnsi="黑体" w:eastAsia="黑体"/>
                <w:bCs/>
              </w:rPr>
            </w:pPr>
            <w:r>
              <w:rPr>
                <w:rFonts w:hint="eastAsia" w:ascii="黑体" w:hAnsi="黑体" w:eastAsia="黑体"/>
                <w:bCs/>
              </w:rPr>
              <w:t>学校</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陈咸瑜</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广州大学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张建</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广州医科大学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梁文晓</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广州番禺职业技术学院</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丁文胜</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广州铁路职业技术学院</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李冬华</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广州城市职业学院</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马国水</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广州工程技术职业学院</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丁西泠</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广州科技贸易职业学院</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招敏</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越秀区东川路小学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罗笑</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东山培正小学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10</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聂慧</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越秀区东风西路小学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11</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唐影诗</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越秀区小北路小学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12</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何润彩</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越秀区旧部前小学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13</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林伟贞</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越秀区中星小学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14</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陈瑶池</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越秀区东风东路小学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15</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章香芸</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广州市第七中学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16</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谢伟彬</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广东实验中学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17</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肖智欣</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广州市第五中学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18</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w:t>
            </w:r>
            <w:r>
              <w:rPr>
                <w:sz w:val="22"/>
                <w:szCs w:val="22"/>
              </w:rPr>
              <w:t xml:space="preserve"> </w:t>
            </w:r>
            <w:r>
              <w:rPr>
                <w:rFonts w:hint="eastAsia"/>
                <w:sz w:val="22"/>
                <w:szCs w:val="22"/>
              </w:rPr>
              <w:t>丹</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广州市第五中学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19</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黄玉怡</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广州市南武实验学校</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20</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陈然</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海珠区赤岗小学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21</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麦健文</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海珠区第三实验小学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22</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陈敏清</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海珠区凤江小学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23</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郭虹霏</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海珠区红棉小学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24</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余红梅</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广州市海珠外国语实验中学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25</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罗金星</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中山大学附属中学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26</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李玉仪</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广州市荔湾区西关培正小学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27</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余莉</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广州市真光中学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28</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谢慧敏</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广州市荔湾区三元坊小学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29</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邓壁莹</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广州市荔湾区华侨小学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30</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简惠娟</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广州市荔湾区康有为纪念小学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31</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彭燕</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广州市南海中学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32</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周慧敏</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荔湾区芳村小学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33</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麦军</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广州市荔湾区教育发展研究院</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34</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廖文义</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35</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王晓琴</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天河区教育局教研室</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36</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吴玉琼</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广州市天河中学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37</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郭嘉辉</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广州市天河中学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38</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林琼宇</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广州市第七十五中学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39</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王慧</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暨南大学附属实验学校</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40</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邱子鹰</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天河区石牌小学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41</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曾静思</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w:t>
            </w:r>
            <w:r>
              <w:rPr>
                <w:sz w:val="22"/>
                <w:szCs w:val="22"/>
              </w:rPr>
              <w:t>81</w:t>
            </w:r>
            <w:r>
              <w:rPr>
                <w:rFonts w:hint="eastAsia"/>
                <w:sz w:val="22"/>
                <w:szCs w:val="22"/>
              </w:rPr>
              <w:t>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42</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陈肖微</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广州彭加木纪念中学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43</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江志明</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w:t>
            </w:r>
            <w:r>
              <w:rPr>
                <w:sz w:val="22"/>
                <w:szCs w:val="22"/>
              </w:rPr>
              <w:t>66</w:t>
            </w:r>
            <w:r>
              <w:rPr>
                <w:rFonts w:hint="eastAsia"/>
                <w:sz w:val="22"/>
                <w:szCs w:val="22"/>
              </w:rPr>
              <w:t>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44</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骆霞</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大同中学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45</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江云开</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广州市白云区江高镇中心小学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46</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李俊</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广州开发区中学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47</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刘清华</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广州开发区外国语学校</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48</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毛义涛</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广州市黄埔区教育研究中心</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49</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黄凡</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广州市二中苏元实验学校</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50</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郭为立</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广州市玉岩中学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51</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张霞</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广州市玉岩中学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52</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何明福</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广州市第一一七中学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53</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邱文璇</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广州市黄埔区新港中学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54</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曾燕</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广州市第八十六中学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55</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杨秀红</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广州市花都区骏威小学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56</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李惠红</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广州市花都区狮岭镇新民小学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57</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王红军</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广州市花都区教育局教研室</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58</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徐志敏</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广州市花都区邝维煜纪念中学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59</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江孟儒</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花都区圆玄中学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60</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张树锋</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番禺区教育局教学研究室</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61</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孔淑玲</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番禺区洛溪新城中学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62</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陈远亮</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市桥南阳里小学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63</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李铭</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石碁第四中学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64</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梁伟燕</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钟村中心小学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65</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陈四妹</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沙湾镇象达中学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66</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曾志伟</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广州市南沙区南沙小学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67</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欧紫平</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广州市南沙区实验小学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68</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朱巧玲</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广州市南沙区金业小学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69</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毕婉琳</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广州市南沙区岭东职业技术学校</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70</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刘素琴</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广州市南沙第一中学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71</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梁苗</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从化区从化中学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72</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黄巧云</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从化区第六中学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73</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李少云</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从化区流溪小学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74</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马佩仪</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从化区江埔街联星小学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75</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李金娣</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从化区西宁小学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76</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冼达武</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广州市增城区增城中学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77</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郭桂芬</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广州市增城区实验小学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78</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苏秀媚</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广州市增城区新塘镇甘泉小学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79</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黄光明</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广州市增城区教育局教研室</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80</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张小雁</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广州市增城区东方职业技术学校</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81</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王国强</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广州市技师学院</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82</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寿丽君</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广州市工贸技师学院</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83</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罗海霞</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广州市机电技师学院</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84</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何秀兰</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广州市公用事业技师学院</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85</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廖锐香</w:t>
            </w:r>
          </w:p>
        </w:tc>
        <w:tc>
          <w:tcPr>
            <w:tcW w:w="47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广州市白云工商技师学院</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86</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林金桦</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广东广雅中学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87</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洪少帆</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广州市执信中学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88</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林素君</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广州市铁一中学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89</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吴宗保</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广州大学附属中学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90</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卢秋菊</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广东华侨中学</w:t>
            </w:r>
          </w:p>
        </w:tc>
      </w:tr>
      <w:tr>
        <w:tblPrEx>
          <w:tblCellMar>
            <w:top w:w="0" w:type="dxa"/>
            <w:left w:w="0" w:type="dxa"/>
            <w:bottom w:w="0" w:type="dxa"/>
            <w:right w:w="0" w:type="dxa"/>
          </w:tblCellMar>
        </w:tblPrEx>
        <w:trPr>
          <w:trHeight w:val="522"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91</w:t>
            </w:r>
          </w:p>
        </w:tc>
        <w:tc>
          <w:tcPr>
            <w:tcW w:w="2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杨柳</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广州外国语学校</w:t>
            </w:r>
          </w:p>
        </w:tc>
      </w:tr>
      <w:tr>
        <w:tblPrEx>
          <w:tblCellMar>
            <w:top w:w="0" w:type="dxa"/>
            <w:left w:w="0" w:type="dxa"/>
            <w:bottom w:w="0" w:type="dxa"/>
            <w:right w:w="0" w:type="dxa"/>
          </w:tblCellMar>
        </w:tblPrEx>
        <w:trPr>
          <w:trHeight w:val="522" w:hRule="atLeast"/>
          <w:jc w:val="center"/>
        </w:trPr>
        <w:tc>
          <w:tcPr>
            <w:tcW w:w="0" w:type="auto"/>
            <w:tcBorders>
              <w:top w:val="nil"/>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92</w:t>
            </w:r>
          </w:p>
        </w:tc>
        <w:tc>
          <w:tcPr>
            <w:tcW w:w="2080"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谭萌</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广州市美术中学</w:t>
            </w:r>
          </w:p>
        </w:tc>
      </w:tr>
      <w:tr>
        <w:tblPrEx>
          <w:tblCellMar>
            <w:top w:w="0" w:type="dxa"/>
            <w:left w:w="0" w:type="dxa"/>
            <w:bottom w:w="0" w:type="dxa"/>
            <w:right w:w="0" w:type="dxa"/>
          </w:tblCellMar>
        </w:tblPrEx>
        <w:trPr>
          <w:trHeight w:val="522" w:hRule="atLeast"/>
          <w:jc w:val="center"/>
        </w:trPr>
        <w:tc>
          <w:tcPr>
            <w:tcW w:w="0" w:type="auto"/>
            <w:tcBorders>
              <w:top w:val="nil"/>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93</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李展文</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广州市启聪学校</w:t>
            </w:r>
          </w:p>
        </w:tc>
      </w:tr>
      <w:tr>
        <w:tblPrEx>
          <w:tblCellMar>
            <w:top w:w="0" w:type="dxa"/>
            <w:left w:w="0" w:type="dxa"/>
            <w:bottom w:w="0" w:type="dxa"/>
            <w:right w:w="0" w:type="dxa"/>
          </w:tblCellMar>
        </w:tblPrEx>
        <w:trPr>
          <w:trHeight w:val="522" w:hRule="atLeast"/>
          <w:jc w:val="center"/>
        </w:trPr>
        <w:tc>
          <w:tcPr>
            <w:tcW w:w="0" w:type="auto"/>
            <w:tcBorders>
              <w:top w:val="nil"/>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94</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谭遇芳</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广州市协和小学</w:t>
            </w:r>
          </w:p>
        </w:tc>
      </w:tr>
      <w:tr>
        <w:tblPrEx>
          <w:tblCellMar>
            <w:top w:w="0" w:type="dxa"/>
            <w:left w:w="0" w:type="dxa"/>
            <w:bottom w:w="0" w:type="dxa"/>
            <w:right w:w="0" w:type="dxa"/>
          </w:tblCellMar>
        </w:tblPrEx>
        <w:trPr>
          <w:trHeight w:val="522" w:hRule="atLeast"/>
          <w:jc w:val="center"/>
        </w:trPr>
        <w:tc>
          <w:tcPr>
            <w:tcW w:w="0" w:type="auto"/>
            <w:tcBorders>
              <w:top w:val="nil"/>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95</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陈书鹏</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广州市电子信息学校</w:t>
            </w:r>
          </w:p>
        </w:tc>
      </w:tr>
      <w:tr>
        <w:tblPrEx>
          <w:tblCellMar>
            <w:top w:w="0" w:type="dxa"/>
            <w:left w:w="0" w:type="dxa"/>
            <w:bottom w:w="0" w:type="dxa"/>
            <w:right w:w="0" w:type="dxa"/>
          </w:tblCellMar>
        </w:tblPrEx>
        <w:trPr>
          <w:trHeight w:val="522" w:hRule="atLeast"/>
          <w:jc w:val="center"/>
        </w:trPr>
        <w:tc>
          <w:tcPr>
            <w:tcW w:w="0" w:type="auto"/>
            <w:tcBorders>
              <w:top w:val="nil"/>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96</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丘毅清</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广州市幼儿师范学校</w:t>
            </w:r>
          </w:p>
        </w:tc>
      </w:tr>
      <w:tr>
        <w:tblPrEx>
          <w:tblCellMar>
            <w:top w:w="0" w:type="dxa"/>
            <w:left w:w="0" w:type="dxa"/>
            <w:bottom w:w="0" w:type="dxa"/>
            <w:right w:w="0" w:type="dxa"/>
          </w:tblCellMar>
        </w:tblPrEx>
        <w:trPr>
          <w:trHeight w:val="522" w:hRule="atLeast"/>
          <w:jc w:val="center"/>
        </w:trPr>
        <w:tc>
          <w:tcPr>
            <w:tcW w:w="0" w:type="auto"/>
            <w:tcBorders>
              <w:top w:val="nil"/>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97</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宋依琳</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广州市财经职业学校</w:t>
            </w:r>
          </w:p>
        </w:tc>
      </w:tr>
      <w:tr>
        <w:tblPrEx>
          <w:tblCellMar>
            <w:top w:w="0" w:type="dxa"/>
            <w:left w:w="0" w:type="dxa"/>
            <w:bottom w:w="0" w:type="dxa"/>
            <w:right w:w="0" w:type="dxa"/>
          </w:tblCellMar>
        </w:tblPrEx>
        <w:trPr>
          <w:trHeight w:val="522" w:hRule="atLeast"/>
          <w:jc w:val="center"/>
        </w:trPr>
        <w:tc>
          <w:tcPr>
            <w:tcW w:w="0" w:type="auto"/>
            <w:tcBorders>
              <w:top w:val="nil"/>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98</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涂晓琴</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广州市市政职业学校</w:t>
            </w:r>
          </w:p>
        </w:tc>
      </w:tr>
      <w:tr>
        <w:tblPrEx>
          <w:tblCellMar>
            <w:top w:w="0" w:type="dxa"/>
            <w:left w:w="0" w:type="dxa"/>
            <w:bottom w:w="0" w:type="dxa"/>
            <w:right w:w="0" w:type="dxa"/>
          </w:tblCellMar>
        </w:tblPrEx>
        <w:trPr>
          <w:trHeight w:val="522" w:hRule="atLeast"/>
          <w:jc w:val="center"/>
        </w:trPr>
        <w:tc>
          <w:tcPr>
            <w:tcW w:w="0" w:type="auto"/>
            <w:tcBorders>
              <w:top w:val="nil"/>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99</w:t>
            </w:r>
          </w:p>
        </w:tc>
        <w:tc>
          <w:tcPr>
            <w:tcW w:w="2080"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雷娟</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广州市土地房产管理职业学校</w:t>
            </w:r>
          </w:p>
        </w:tc>
      </w:tr>
      <w:tr>
        <w:tblPrEx>
          <w:tblCellMar>
            <w:top w:w="0" w:type="dxa"/>
            <w:left w:w="0" w:type="dxa"/>
            <w:bottom w:w="0" w:type="dxa"/>
            <w:right w:w="0" w:type="dxa"/>
          </w:tblCellMar>
        </w:tblPrEx>
        <w:trPr>
          <w:trHeight w:val="522" w:hRule="atLeast"/>
          <w:jc w:val="center"/>
        </w:trPr>
        <w:tc>
          <w:tcPr>
            <w:tcW w:w="0" w:type="auto"/>
            <w:tcBorders>
              <w:top w:val="nil"/>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100</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刘君科</w:t>
            </w:r>
          </w:p>
        </w:tc>
        <w:tc>
          <w:tcPr>
            <w:tcW w:w="0" w:type="auto"/>
            <w:tcBorders>
              <w:top w:val="nil"/>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广州市交通运输职业学校</w:t>
            </w:r>
          </w:p>
        </w:tc>
      </w:tr>
      <w:tr>
        <w:tblPrEx>
          <w:tblCellMar>
            <w:top w:w="0" w:type="dxa"/>
            <w:left w:w="0" w:type="dxa"/>
            <w:bottom w:w="0" w:type="dxa"/>
            <w:right w:w="0" w:type="dxa"/>
          </w:tblCellMar>
        </w:tblPrEx>
        <w:trPr>
          <w:jc w:val="center"/>
          <w:hidden/>
        </w:trPr>
        <w:tc>
          <w:tcPr>
            <w:tcW w:w="1080" w:type="dxa"/>
            <w:vAlign w:val="center"/>
          </w:tcPr>
          <w:p>
            <w:pPr>
              <w:adjustRightInd w:val="0"/>
              <w:snapToGrid w:val="0"/>
              <w:spacing w:line="320" w:lineRule="exact"/>
              <w:rPr>
                <w:vanish/>
              </w:rPr>
            </w:pPr>
          </w:p>
        </w:tc>
        <w:tc>
          <w:tcPr>
            <w:tcW w:w="2080" w:type="dxa"/>
            <w:vAlign w:val="center"/>
          </w:tcPr>
          <w:p>
            <w:pPr>
              <w:adjustRightInd w:val="0"/>
              <w:snapToGrid w:val="0"/>
              <w:spacing w:line="320" w:lineRule="exact"/>
              <w:rPr>
                <w:vanish/>
              </w:rPr>
            </w:pPr>
          </w:p>
        </w:tc>
        <w:tc>
          <w:tcPr>
            <w:tcW w:w="4740" w:type="dxa"/>
            <w:vAlign w:val="center"/>
          </w:tcPr>
          <w:p>
            <w:pPr>
              <w:adjustRightInd w:val="0"/>
              <w:snapToGrid w:val="0"/>
              <w:spacing w:line="320" w:lineRule="exact"/>
              <w:rPr>
                <w:vanish/>
              </w:rPr>
            </w:pPr>
          </w:p>
        </w:tc>
      </w:tr>
    </w:tbl>
    <w:p>
      <w:pPr>
        <w:adjustRightInd w:val="0"/>
        <w:snapToGrid w:val="0"/>
        <w:spacing w:line="560" w:lineRule="exact"/>
        <w:rPr>
          <w:rFonts w:hint="eastAsia" w:eastAsia="仿宋_GB2312"/>
          <w:snapToGrid w:val="0"/>
          <w:kern w:val="0"/>
          <w:sz w:val="32"/>
          <w:szCs w:val="32"/>
        </w:rPr>
        <w:sectPr>
          <w:footerReference r:id="rId3" w:type="default"/>
          <w:footerReference r:id="rId4" w:type="even"/>
          <w:pgSz w:w="11906" w:h="16838"/>
          <w:pgMar w:top="1928" w:right="1474" w:bottom="1928" w:left="1474" w:header="851" w:footer="1247" w:gutter="0"/>
          <w:pgNumType w:fmt="numberInDash"/>
          <w:cols w:space="425" w:num="1"/>
          <w:titlePg/>
          <w:docGrid w:linePitch="312" w:charSpace="0"/>
        </w:sectPr>
      </w:pPr>
    </w:p>
    <w:p>
      <w:pPr>
        <w:adjustRightInd w:val="0"/>
        <w:snapToGrid w:val="0"/>
        <w:spacing w:line="560" w:lineRule="exact"/>
        <w:jc w:val="left"/>
        <w:rPr>
          <w:rFonts w:ascii="黑体" w:hAnsi="黑体" w:eastAsia="黑体"/>
          <w:snapToGrid w:val="0"/>
          <w:kern w:val="0"/>
          <w:sz w:val="32"/>
          <w:szCs w:val="32"/>
        </w:rPr>
      </w:pPr>
      <w:r>
        <w:rPr>
          <w:rFonts w:hint="eastAsia" w:ascii="黑体" w:hAnsi="黑体" w:eastAsia="黑体"/>
          <w:snapToGrid w:val="0"/>
          <w:kern w:val="0"/>
          <w:sz w:val="32"/>
          <w:szCs w:val="32"/>
        </w:rPr>
        <w:t>附件</w:t>
      </w:r>
      <w:r>
        <w:rPr>
          <w:rFonts w:ascii="黑体" w:hAnsi="黑体" w:eastAsia="黑体"/>
          <w:snapToGrid w:val="0"/>
          <w:kern w:val="0"/>
          <w:sz w:val="32"/>
          <w:szCs w:val="32"/>
        </w:rPr>
        <w:t>2</w:t>
      </w:r>
    </w:p>
    <w:p>
      <w:pPr>
        <w:spacing w:line="560" w:lineRule="exact"/>
      </w:pPr>
    </w:p>
    <w:tbl>
      <w:tblPr>
        <w:tblStyle w:val="7"/>
        <w:tblW w:w="14280" w:type="dxa"/>
        <w:jc w:val="center"/>
        <w:tblLayout w:type="autofit"/>
        <w:tblCellMar>
          <w:top w:w="0" w:type="dxa"/>
          <w:left w:w="0" w:type="dxa"/>
          <w:bottom w:w="0" w:type="dxa"/>
          <w:right w:w="0" w:type="dxa"/>
        </w:tblCellMar>
      </w:tblPr>
      <w:tblGrid>
        <w:gridCol w:w="1080"/>
        <w:gridCol w:w="3200"/>
        <w:gridCol w:w="3940"/>
        <w:gridCol w:w="6060"/>
      </w:tblGrid>
      <w:tr>
        <w:tblPrEx>
          <w:tblCellMar>
            <w:top w:w="0" w:type="dxa"/>
            <w:left w:w="0" w:type="dxa"/>
            <w:bottom w:w="0" w:type="dxa"/>
            <w:right w:w="0" w:type="dxa"/>
          </w:tblCellMar>
        </w:tblPrEx>
        <w:trPr>
          <w:trHeight w:val="600" w:hRule="atLeast"/>
          <w:jc w:val="center"/>
        </w:trPr>
        <w:tc>
          <w:tcPr>
            <w:tcW w:w="14280" w:type="dxa"/>
            <w:gridSpan w:val="4"/>
            <w:tcBorders>
              <w:bottom w:val="single" w:color="auto" w:sz="4" w:space="0"/>
            </w:tcBorders>
            <w:noWrap/>
            <w:tcMar>
              <w:top w:w="13" w:type="dxa"/>
              <w:left w:w="13" w:type="dxa"/>
              <w:bottom w:w="0" w:type="dxa"/>
              <w:right w:w="13" w:type="dxa"/>
            </w:tcMar>
            <w:vAlign w:val="center"/>
          </w:tcPr>
          <w:p>
            <w:pPr>
              <w:spacing w:line="560" w:lineRule="exact"/>
              <w:jc w:val="center"/>
              <w:rPr>
                <w:rFonts w:hint="eastAsia" w:ascii="方正小标宋_GBK" w:eastAsia="方正小标宋_GBK"/>
                <w:bCs/>
                <w:sz w:val="44"/>
                <w:szCs w:val="44"/>
              </w:rPr>
            </w:pPr>
            <w:r>
              <w:rPr>
                <w:rFonts w:hint="eastAsia" w:ascii="方正小标宋_GBK" w:eastAsia="方正小标宋_GBK"/>
                <w:bCs/>
                <w:sz w:val="44"/>
                <w:szCs w:val="44"/>
              </w:rPr>
              <w:t>“百节学校思想政治理论课示范微课”</w:t>
            </w:r>
            <w:r>
              <w:rPr>
                <w:rFonts w:hint="eastAsia" w:ascii="方正小标宋_GBK" w:eastAsia="方正小标宋_GBK"/>
                <w:sz w:val="44"/>
                <w:szCs w:val="44"/>
              </w:rPr>
              <w:t xml:space="preserve"> </w:t>
            </w:r>
            <w:r>
              <w:rPr>
                <w:rFonts w:hint="eastAsia" w:ascii="方正小标宋_GBK" w:eastAsia="方正小标宋_GBK"/>
                <w:bCs/>
                <w:sz w:val="44"/>
                <w:szCs w:val="44"/>
              </w:rPr>
              <w:t>评审结果</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rFonts w:ascii="黑体" w:hAnsi="黑体" w:eastAsia="黑体"/>
                <w:bCs/>
                <w:sz w:val="28"/>
                <w:szCs w:val="28"/>
              </w:rPr>
            </w:pPr>
            <w:r>
              <w:rPr>
                <w:rFonts w:hint="eastAsia" w:ascii="黑体" w:hAnsi="黑体" w:eastAsia="黑体"/>
                <w:bCs/>
                <w:sz w:val="28"/>
                <w:szCs w:val="28"/>
              </w:rPr>
              <w:t>序号</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rFonts w:ascii="黑体" w:hAnsi="黑体" w:eastAsia="黑体"/>
                <w:bCs/>
                <w:sz w:val="28"/>
                <w:szCs w:val="28"/>
              </w:rPr>
            </w:pPr>
            <w:r>
              <w:rPr>
                <w:rFonts w:hint="eastAsia" w:ascii="黑体" w:hAnsi="黑体" w:eastAsia="黑体"/>
                <w:bCs/>
                <w:sz w:val="28"/>
                <w:szCs w:val="28"/>
              </w:rPr>
              <w:t>姓名</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rFonts w:ascii="黑体" w:hAnsi="黑体" w:eastAsia="黑体"/>
                <w:bCs/>
                <w:sz w:val="28"/>
                <w:szCs w:val="28"/>
              </w:rPr>
            </w:pPr>
            <w:r>
              <w:rPr>
                <w:rFonts w:hint="eastAsia" w:ascii="黑体" w:hAnsi="黑体" w:eastAsia="黑体"/>
                <w:bCs/>
                <w:sz w:val="28"/>
                <w:szCs w:val="28"/>
              </w:rPr>
              <w:t>单位</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rFonts w:ascii="黑体" w:hAnsi="黑体" w:eastAsia="黑体"/>
                <w:bCs/>
                <w:sz w:val="28"/>
                <w:szCs w:val="28"/>
              </w:rPr>
            </w:pPr>
            <w:r>
              <w:rPr>
                <w:rFonts w:hint="eastAsia" w:ascii="黑体" w:hAnsi="黑体" w:eastAsia="黑体"/>
                <w:bCs/>
                <w:sz w:val="28"/>
                <w:szCs w:val="28"/>
              </w:rPr>
              <w:t>示范微课课名</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张雪娇、吴九占、张琳</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广州大学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资本帝国主义对中国的侵略</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李思瑾</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广州医科大学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思想道德修养与法律基础</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梁文晓</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广州番禺职业技术学院</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新民主主义革命的“三大法宝”</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沈珂</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广州铁路职业技术学院</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我们都是追梦人</w:t>
            </w:r>
            <w:r>
              <w:rPr>
                <w:sz w:val="22"/>
                <w:szCs w:val="22"/>
              </w:rPr>
              <w:t>——</w:t>
            </w:r>
            <w:r>
              <w:rPr>
                <w:rFonts w:hint="eastAsia"/>
                <w:sz w:val="22"/>
                <w:szCs w:val="22"/>
              </w:rPr>
              <w:t>如何规划个人梦想</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廖泽香</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广州科技贸易职业学院</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绿水青山就是金山银山</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陈雅容</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广州卫生职业技术学院</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习近平强军思想</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董艳华、佟蕾、罗淑烂</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东山培正小学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学会包容分享快乐</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侯湘玲、严佩宜、卢杰东</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署前路小学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保护公物</w:t>
            </w:r>
            <w:r>
              <w:rPr>
                <w:sz w:val="22"/>
                <w:szCs w:val="22"/>
              </w:rPr>
              <w:t xml:space="preserve">   </w:t>
            </w:r>
            <w:r>
              <w:rPr>
                <w:rFonts w:hint="eastAsia"/>
                <w:sz w:val="22"/>
                <w:szCs w:val="22"/>
              </w:rPr>
              <w:t>从我做起</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冼威</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广州市第十中学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责任与角色的关系</w:t>
            </w:r>
            <w:r>
              <w:rPr>
                <w:sz w:val="22"/>
                <w:szCs w:val="22"/>
              </w:rPr>
              <w:t xml:space="preserve"> </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10</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古舒平、曹卓敏、赵旋</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东风东路小学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餐桌文明小雅士</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11</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陈佩楠</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广州市第七中学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为祖国成就感到自豪</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12</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曾燕红</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越秀区中星小学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万里一线牵</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13</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张少华</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广州市南武中学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收入分配和社会公平</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14</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黄玉怡</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广州市南武实验学校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自信中国人</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15</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陈祝欢、彭舜怡、杨梅琴</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海珠区赤岗小学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生活离不开规则</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16</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许程敬</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海珠区第三实验小学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国家标志</w:t>
            </w:r>
            <w:r>
              <w:rPr>
                <w:sz w:val="22"/>
                <w:szCs w:val="22"/>
              </w:rPr>
              <w:t>——</w:t>
            </w:r>
            <w:r>
              <w:rPr>
                <w:rFonts w:hint="eastAsia"/>
                <w:sz w:val="22"/>
                <w:szCs w:val="22"/>
              </w:rPr>
              <w:t>国旗</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17</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黄舒婷</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海珠区江南新村第一小学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中国制造</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18</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肖智欣</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广州市第五中学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经济发展和生态环境保护的关系</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19</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何中慧</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广州市第九十七中学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行使民主权利的形式——民主决策</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20</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刘敏洁</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广州市第五中学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践行社会主义价值观</w:t>
            </w:r>
            <w:r>
              <w:rPr>
                <w:sz w:val="22"/>
                <w:szCs w:val="22"/>
              </w:rPr>
              <w:t>——</w:t>
            </w:r>
            <w:r>
              <w:rPr>
                <w:rFonts w:hint="eastAsia"/>
                <w:sz w:val="22"/>
                <w:szCs w:val="22"/>
              </w:rPr>
              <w:t>法治进行时</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21</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黄文玉</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广州市第四中学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意识形态引领，培养时代新人</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22</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刘玉芬</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广州市荔湾区华侨小学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长江的诉说</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23</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罗海燕</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广州市真光中学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文化与经济政治</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24</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冯健萍</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荔湾区龙津小学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拉拉手交朋友</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25</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廖文义</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市场配置资源：市场调节</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26</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黄琪媚</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广州市天河区汇景实验学校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宪法是国家的根本法</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27</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刘姝</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广州市南国学校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正义的守护</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28</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王海英、雷静、钟艺</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广州市天河外国语学校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我们的情感世界</w:t>
            </w:r>
            <w:r>
              <w:rPr>
                <w:sz w:val="22"/>
                <w:szCs w:val="22"/>
              </w:rPr>
              <w:t>:</w:t>
            </w:r>
            <w:r>
              <w:rPr>
                <w:rFonts w:hint="eastAsia"/>
                <w:sz w:val="22"/>
                <w:szCs w:val="22"/>
              </w:rPr>
              <w:t>情绪与情感的关系</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29</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李峥姝、梁少芳、吴嘉玲</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天河区华阳小学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我们的生活离不开水</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30</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凌文静</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天河区华融小学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讲讲你不知道的保密法</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31</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蒋平</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天河区御景小学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假如生活中没有了诚信……</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32</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王慧</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暨南大学附属实验学校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对人守信、对事负责</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33</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陈肖微</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广州彭加木纪念中学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劳动生产率和价值量</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34</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蒋双静</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广州市白云区华师附中新世界学校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维护秩序</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35</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叶韵婷</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广州市白云区华师附中新世界学校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法律保障生活</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36</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曾燕玲</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广州市白云区华师附中新世界学校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参与民主生活</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37</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杨亮亮</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广州市白云区华师附中新世界学校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认识各种违法行为</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38</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陈华洁</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广州市白云区平沙培英学校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中华人民共和国主席</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39</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陈华洁</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广州市白云区平沙培英学校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法律的特征</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40</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梁健敏</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广州市白云区教育研究院</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日出东方</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41</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陈素玲</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广州市黄埔区九佛中学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根本政治制度</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42</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梁雪甜</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广州科学城中学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应对通货膨胀和通货紧缩的对策</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43</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章琳、古亚群</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广州科学城中学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收入分配公平</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44</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周怡</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广州市天岩天健实验学校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加强宪法监督</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45</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徐云林</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广州开发区外国语学校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国际关系的决定性因素</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46</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姜小翠</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广州市玉岩中学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传递情感正能量</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47</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曹伟梅</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广州市花都区秀全街红棉小学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罪恶的战争</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48</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梁沛贻、范健新</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广州市花都区邝维煜纪念中学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唯物辩证法的实质与核心</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49</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李婵</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广州市花都区新华街第四小学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从一粒米说起</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50</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江静晓</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广州市花都区新华街第四小学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学会洗手</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51</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罗丽琼</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广州市花都区花城街长岗初级中学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姓名权</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52</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陈桂仪</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广东番禺中学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量变与质变的辩证关系</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53</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张焱夏</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广州市番禺区西一小学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历史告诉我们</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54</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区颖欣</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广州市番禺区祈福英语实验学校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意识的本质</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55</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刘新彩</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广州市花都区狮岭镇育华小学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我们的“朋友”</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56</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周威利</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广州市花都区狮岭镇冠华小学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花儿草儿真美丽</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57</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王燕</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广东番禺中学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守正创新 有“融”乃强——媒体融合热点议题探究</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58</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冼秋红</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广州市番禺区石岗小学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传递文明的纸</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59</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林麟一</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广东第二师范学院番禺附属小学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传承红色基因</w:t>
            </w:r>
            <w:r>
              <w:rPr>
                <w:sz w:val="22"/>
                <w:szCs w:val="22"/>
              </w:rPr>
              <w:t xml:space="preserve"> </w:t>
            </w:r>
            <w:r>
              <w:rPr>
                <w:rFonts w:hint="eastAsia"/>
                <w:sz w:val="22"/>
                <w:szCs w:val="22"/>
              </w:rPr>
              <w:t>牢记初心使命</w:t>
            </w:r>
            <w:r>
              <w:rPr>
                <w:sz w:val="22"/>
                <w:szCs w:val="22"/>
              </w:rPr>
              <w:t>--</w:t>
            </w:r>
            <w:r>
              <w:rPr>
                <w:rFonts w:hint="eastAsia"/>
                <w:sz w:val="22"/>
                <w:szCs w:val="22"/>
              </w:rPr>
              <w:t>带着《身边的红色地图》去旅行</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60</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黄桂仪</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广州市番禺区活浦上漖小学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欢欢喜喜庆国庆</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61</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黄金爱、曾志伟、李旭红</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广州市南沙区南沙小学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生活中的交通与安全</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62</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赖倩瑜</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广州市南沙区岭东职业技术学校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建设美丽中国，</w:t>
            </w:r>
            <w:r>
              <w:rPr>
                <w:sz w:val="22"/>
                <w:szCs w:val="22"/>
              </w:rPr>
              <w:t xml:space="preserve"> </w:t>
            </w:r>
            <w:r>
              <w:rPr>
                <w:rFonts w:hint="eastAsia"/>
                <w:sz w:val="22"/>
                <w:szCs w:val="22"/>
              </w:rPr>
              <w:t>我们是行动者</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63</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姚杜良</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广州市南沙区潭山中学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网络生活新空间</w:t>
            </w:r>
            <w:r>
              <w:rPr>
                <w:sz w:val="22"/>
                <w:szCs w:val="22"/>
              </w:rPr>
              <w:t>——</w:t>
            </w:r>
            <w:r>
              <w:rPr>
                <w:rFonts w:hint="eastAsia"/>
                <w:sz w:val="22"/>
                <w:szCs w:val="22"/>
              </w:rPr>
              <w:t>网络改变世界</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64</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刘晓雯</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从化区第五中学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坚定理想</w:t>
            </w:r>
            <w:r>
              <w:rPr>
                <w:sz w:val="22"/>
                <w:szCs w:val="22"/>
              </w:rPr>
              <w:t xml:space="preserve">  </w:t>
            </w:r>
            <w:r>
              <w:rPr>
                <w:rFonts w:hint="eastAsia"/>
                <w:sz w:val="22"/>
                <w:szCs w:val="22"/>
              </w:rPr>
              <w:t>铸就辉煌</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65</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谭杰雄</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从化区教育局城西教育指导中心</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珍爱生命</w:t>
            </w:r>
            <w:r>
              <w:rPr>
                <w:sz w:val="22"/>
                <w:szCs w:val="22"/>
              </w:rPr>
              <w:t xml:space="preserve"> </w:t>
            </w:r>
            <w:r>
              <w:rPr>
                <w:rFonts w:hint="eastAsia"/>
                <w:sz w:val="22"/>
                <w:szCs w:val="22"/>
              </w:rPr>
              <w:t>遵守规则</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66</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邝艳婷</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广东外语外贸大学从化实验小学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友爱残疾人</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67</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李锦云</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从化区河滨小学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人民的代表</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68</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骆结珍</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从化区江埔街禾仓小学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校园里的号令</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69</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赖冬花</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从化区流溪小学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我们不乱扔</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70</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陈洁华、陈敏宜</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从化区第三中学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感悟中国特色社会主义文化</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71</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欧阳玉婷</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从化区第七中学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感受创新</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72</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谭妍</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广州市增城区新塘镇西洲小学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在集体中成长</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73</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郑晓斌</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广州市增城区增城中学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传递正能量，共筑中国价值</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74</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林丽萍</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广州市增城区东方职业技术学校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公平竞争，合法经营</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75</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谢璐、苏利娟、文伯兰</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广州市增城区职业技术学校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人生遇挫折，我有锦囊计</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76</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邱丽敏</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广州市增城区实验小学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大家一起来合作</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77</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罗权娣</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广州市增城区实验小学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合理购物</w:t>
            </w:r>
            <w:r>
              <w:rPr>
                <w:sz w:val="22"/>
                <w:szCs w:val="22"/>
              </w:rPr>
              <w:t>ABC</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78</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罗文娟、何丽环、冯雪丹</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广州市增城区新塘镇甘泉小学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诚信的回报</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79</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董桂华、冯佩虹、何佩珊</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广州市增城区英华学校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中国人</w:t>
            </w:r>
            <w:r>
              <w:rPr>
                <w:sz w:val="22"/>
                <w:szCs w:val="22"/>
              </w:rPr>
              <w:t xml:space="preserve"> </w:t>
            </w:r>
            <w:r>
              <w:rPr>
                <w:rFonts w:hint="eastAsia"/>
                <w:sz w:val="22"/>
                <w:szCs w:val="22"/>
              </w:rPr>
              <w:t>中国梦</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80</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刘秀姿、温婷婷、姚肖飞</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广州市增城区高级中学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劳动创造生活，劳动铸就梦想</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81</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王国强、李小红、曹耀智</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广州市技师学院</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做社会主义核心价值观的践行者</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82</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罗家慧、朱漫、陈波</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广州市工贸技师学院</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爱岗敬业，做新时代的担当者</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83</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邓瑞丽、陈文昶、肖翔</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广州市轻工技师学院</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建设美丽中国</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84</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杨建武、程子华、肖章怡</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广州市机电技师学院</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今天的中国不再是一百年前的中国</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85</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黎杏玲、张薇</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广州市公用事业技师学院</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走一带一路</w:t>
            </w:r>
            <w:r>
              <w:rPr>
                <w:sz w:val="22"/>
                <w:szCs w:val="22"/>
              </w:rPr>
              <w:t xml:space="preserve"> </w:t>
            </w:r>
            <w:r>
              <w:rPr>
                <w:rFonts w:hint="eastAsia"/>
                <w:sz w:val="22"/>
                <w:szCs w:val="22"/>
              </w:rPr>
              <w:t>做社会主义践行者</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86</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罗红仙、王建林、赵俊婷</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广州市白云工商技师学院</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职业道德</w:t>
            </w:r>
            <w:r>
              <w:rPr>
                <w:sz w:val="22"/>
                <w:szCs w:val="22"/>
              </w:rPr>
              <w:t>——</w:t>
            </w:r>
            <w:r>
              <w:rPr>
                <w:rFonts w:hint="eastAsia"/>
                <w:sz w:val="22"/>
                <w:szCs w:val="22"/>
              </w:rPr>
              <w:t>爱岗敬业</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87</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姜佳美</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广州市交通高级技工学校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弘扬中国精神</w:t>
            </w:r>
            <w:r>
              <w:rPr>
                <w:sz w:val="22"/>
                <w:szCs w:val="22"/>
              </w:rPr>
              <w:t xml:space="preserve">  </w:t>
            </w:r>
            <w:r>
              <w:rPr>
                <w:rFonts w:hint="eastAsia"/>
                <w:sz w:val="22"/>
                <w:szCs w:val="22"/>
              </w:rPr>
              <w:t>第二节</w:t>
            </w:r>
            <w:r>
              <w:rPr>
                <w:sz w:val="22"/>
                <w:szCs w:val="22"/>
              </w:rPr>
              <w:t xml:space="preserve"> </w:t>
            </w:r>
            <w:r>
              <w:rPr>
                <w:rFonts w:hint="eastAsia"/>
                <w:sz w:val="22"/>
                <w:szCs w:val="22"/>
              </w:rPr>
              <w:t>爱国主义的基本内涵</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88</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张琼、林岚、刘颖丽</w:t>
            </w:r>
          </w:p>
        </w:tc>
        <w:tc>
          <w:tcPr>
            <w:tcW w:w="394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广州市教育研究院</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幼儿园场景化思政教学活动：灯塔精神</w:t>
            </w:r>
            <w:r>
              <w:rPr>
                <w:sz w:val="22"/>
                <w:szCs w:val="22"/>
              </w:rPr>
              <w:t xml:space="preserve"> </w:t>
            </w:r>
            <w:r>
              <w:rPr>
                <w:rFonts w:hint="eastAsia"/>
                <w:sz w:val="22"/>
                <w:szCs w:val="22"/>
              </w:rPr>
              <w:t>由我传承</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89</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冼玉珺</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广州市执信中学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我国基本经济制度的确立</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90</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黎凤怡</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广州市第二中学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坚持国家利益至上</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91</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刘威武、许甫琦、杨凡</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广州市第六中学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民相近，城相亲，国相交</w:t>
            </w:r>
            <w:r>
              <w:rPr>
                <w:sz w:val="22"/>
                <w:szCs w:val="22"/>
              </w:rPr>
              <w:t>——</w:t>
            </w:r>
            <w:r>
              <w:rPr>
                <w:rFonts w:hint="eastAsia"/>
                <w:sz w:val="22"/>
                <w:szCs w:val="22"/>
              </w:rPr>
              <w:t>文化交流的意义</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92</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陈卉</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广州市协和中学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人应该如何创造和实现人生的价值</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93</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徐雁、钟海燕、邓琬凝</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广州市铁一中学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家的味道</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94</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陈美玉、吴宗保</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广州大学附属中学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揭开货币的神秘面纱</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95</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毛观耀</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广州市美术中学</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人民代表大会</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96</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胡</w:t>
            </w:r>
            <w:r>
              <w:rPr>
                <w:sz w:val="22"/>
                <w:szCs w:val="22"/>
              </w:rPr>
              <w:t xml:space="preserve"> </w:t>
            </w:r>
            <w:r>
              <w:rPr>
                <w:rFonts w:hint="eastAsia"/>
                <w:sz w:val="22"/>
                <w:szCs w:val="22"/>
              </w:rPr>
              <w:t>睿</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广州市启聪学校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文化对人影响的特点</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97</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王会丽</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广州市幼儿师范学校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个人理想与社会理想</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98</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罗莎莎</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广州市市政职业学校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建设法治国家</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99</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雷娟</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广州市土地房产管理职业学校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面向未来的职业生涯规划</w:t>
            </w:r>
          </w:p>
        </w:tc>
      </w:tr>
      <w:tr>
        <w:tblPrEx>
          <w:tblCellMar>
            <w:top w:w="0" w:type="dxa"/>
            <w:left w:w="0" w:type="dxa"/>
            <w:bottom w:w="0" w:type="dxa"/>
            <w:right w:w="0"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sz w:val="22"/>
                <w:szCs w:val="22"/>
              </w:rPr>
              <w:t>100</w:t>
            </w:r>
          </w:p>
        </w:tc>
        <w:tc>
          <w:tcPr>
            <w:tcW w:w="32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赖秀蓉、刘君科、姚少敏</w:t>
            </w:r>
          </w:p>
        </w:tc>
        <w:tc>
          <w:tcPr>
            <w:tcW w:w="0" w:type="auto"/>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广州市交通运输职业学校</w:t>
            </w:r>
          </w:p>
        </w:tc>
        <w:tc>
          <w:tcPr>
            <w:tcW w:w="606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spacing w:line="320" w:lineRule="exact"/>
              <w:jc w:val="center"/>
              <w:rPr>
                <w:sz w:val="22"/>
                <w:szCs w:val="22"/>
              </w:rPr>
            </w:pPr>
            <w:r>
              <w:rPr>
                <w:rFonts w:hint="eastAsia"/>
                <w:sz w:val="22"/>
                <w:szCs w:val="22"/>
              </w:rPr>
              <w:t>微看法治</w:t>
            </w:r>
          </w:p>
        </w:tc>
      </w:tr>
      <w:tr>
        <w:tblPrEx>
          <w:tblCellMar>
            <w:top w:w="0" w:type="dxa"/>
            <w:left w:w="0" w:type="dxa"/>
            <w:bottom w:w="0" w:type="dxa"/>
            <w:right w:w="0" w:type="dxa"/>
          </w:tblCellMar>
        </w:tblPrEx>
        <w:trPr>
          <w:jc w:val="center"/>
          <w:hidden/>
        </w:trPr>
        <w:tc>
          <w:tcPr>
            <w:tcW w:w="1080" w:type="dxa"/>
            <w:vAlign w:val="center"/>
          </w:tcPr>
          <w:p>
            <w:pPr>
              <w:spacing w:line="560" w:lineRule="exact"/>
              <w:rPr>
                <w:vanish/>
              </w:rPr>
            </w:pPr>
          </w:p>
        </w:tc>
        <w:tc>
          <w:tcPr>
            <w:tcW w:w="3200" w:type="dxa"/>
            <w:vAlign w:val="center"/>
          </w:tcPr>
          <w:p>
            <w:pPr>
              <w:spacing w:line="560" w:lineRule="exact"/>
              <w:rPr>
                <w:vanish/>
              </w:rPr>
            </w:pPr>
          </w:p>
        </w:tc>
        <w:tc>
          <w:tcPr>
            <w:tcW w:w="3940" w:type="dxa"/>
            <w:vAlign w:val="center"/>
          </w:tcPr>
          <w:p>
            <w:pPr>
              <w:spacing w:line="560" w:lineRule="exact"/>
              <w:rPr>
                <w:vanish/>
              </w:rPr>
            </w:pPr>
          </w:p>
        </w:tc>
        <w:tc>
          <w:tcPr>
            <w:tcW w:w="6060" w:type="dxa"/>
            <w:vAlign w:val="center"/>
          </w:tcPr>
          <w:p>
            <w:pPr>
              <w:spacing w:line="560" w:lineRule="exact"/>
              <w:rPr>
                <w:vanish/>
              </w:rPr>
            </w:pPr>
          </w:p>
        </w:tc>
      </w:tr>
    </w:tbl>
    <w:p>
      <w:pPr>
        <w:spacing w:line="560" w:lineRule="exact"/>
      </w:pPr>
    </w:p>
    <w:p>
      <w:pPr>
        <w:spacing w:line="560" w:lineRule="exact"/>
      </w:pPr>
    </w:p>
    <w:p>
      <w:pPr>
        <w:spacing w:line="560" w:lineRule="exact"/>
      </w:pPr>
    </w:p>
    <w:p>
      <w:pPr>
        <w:spacing w:line="560" w:lineRule="exact"/>
      </w:pPr>
    </w:p>
    <w:p>
      <w:pPr>
        <w:spacing w:line="560" w:lineRule="exact"/>
        <w:rPr>
          <w:rFonts w:hint="eastAsia"/>
        </w:rPr>
      </w:pPr>
    </w:p>
    <w:p>
      <w:pPr>
        <w:spacing w:line="560" w:lineRule="exact"/>
      </w:pPr>
    </w:p>
    <w:p>
      <w:pPr>
        <w:spacing w:line="560" w:lineRule="exact"/>
      </w:pPr>
    </w:p>
    <w:p>
      <w:pPr>
        <w:adjustRightInd w:val="0"/>
        <w:snapToGrid w:val="0"/>
        <w:spacing w:line="560" w:lineRule="exact"/>
        <w:rPr>
          <w:rFonts w:eastAsia="仿宋_GB2312"/>
          <w:snapToGrid w:val="0"/>
          <w:kern w:val="0"/>
          <w:sz w:val="32"/>
          <w:szCs w:val="32"/>
        </w:rPr>
      </w:pPr>
    </w:p>
    <w:p>
      <w:pPr>
        <w:adjustRightInd w:val="0"/>
        <w:snapToGrid w:val="0"/>
        <w:spacing w:line="560" w:lineRule="exact"/>
        <w:rPr>
          <w:rFonts w:ascii="黑体" w:hAnsi="黑体" w:eastAsia="黑体"/>
          <w:snapToGrid w:val="0"/>
          <w:kern w:val="0"/>
          <w:sz w:val="32"/>
          <w:szCs w:val="32"/>
        </w:rPr>
      </w:pPr>
      <w:r>
        <w:rPr>
          <w:rFonts w:hint="eastAsia" w:ascii="黑体" w:hAnsi="黑体" w:eastAsia="黑体"/>
          <w:snapToGrid w:val="0"/>
          <w:kern w:val="0"/>
          <w:sz w:val="32"/>
          <w:szCs w:val="32"/>
        </w:rPr>
        <w:t>附件</w:t>
      </w:r>
      <w:r>
        <w:rPr>
          <w:rFonts w:ascii="黑体" w:hAnsi="黑体" w:eastAsia="黑体"/>
          <w:snapToGrid w:val="0"/>
          <w:kern w:val="0"/>
          <w:sz w:val="32"/>
          <w:szCs w:val="32"/>
        </w:rPr>
        <w:t>3</w:t>
      </w:r>
    </w:p>
    <w:p>
      <w:pPr>
        <w:spacing w:line="560" w:lineRule="exact"/>
      </w:pPr>
    </w:p>
    <w:tbl>
      <w:tblPr>
        <w:tblStyle w:val="7"/>
        <w:tblW w:w="14231" w:type="dxa"/>
        <w:jc w:val="center"/>
        <w:tblLayout w:type="autofit"/>
        <w:tblCellMar>
          <w:top w:w="0" w:type="dxa"/>
          <w:left w:w="0" w:type="dxa"/>
          <w:bottom w:w="0" w:type="dxa"/>
          <w:right w:w="0" w:type="dxa"/>
        </w:tblCellMar>
      </w:tblPr>
      <w:tblGrid>
        <w:gridCol w:w="851"/>
        <w:gridCol w:w="1424"/>
        <w:gridCol w:w="3250"/>
        <w:gridCol w:w="8706"/>
      </w:tblGrid>
      <w:tr>
        <w:trPr>
          <w:trHeight w:val="600" w:hRule="atLeast"/>
          <w:jc w:val="center"/>
        </w:trPr>
        <w:tc>
          <w:tcPr>
            <w:tcW w:w="14231" w:type="dxa"/>
            <w:gridSpan w:val="4"/>
            <w:tcBorders>
              <w:bottom w:val="single" w:color="auto" w:sz="4" w:space="0"/>
            </w:tcBorders>
            <w:noWrap/>
            <w:tcMar>
              <w:top w:w="15" w:type="dxa"/>
              <w:left w:w="15" w:type="dxa"/>
              <w:bottom w:w="0" w:type="dxa"/>
              <w:right w:w="15" w:type="dxa"/>
            </w:tcMar>
            <w:vAlign w:val="center"/>
          </w:tcPr>
          <w:p>
            <w:pPr>
              <w:spacing w:line="560" w:lineRule="exact"/>
              <w:jc w:val="center"/>
              <w:rPr>
                <w:rFonts w:hint="eastAsia" w:ascii="方正小标宋_GBK" w:eastAsia="方正小标宋_GBK"/>
                <w:bCs/>
                <w:sz w:val="44"/>
                <w:szCs w:val="44"/>
              </w:rPr>
            </w:pPr>
            <w:r>
              <w:rPr>
                <w:rFonts w:hint="eastAsia" w:ascii="方正小标宋_GBK" w:eastAsia="方正小标宋_GBK"/>
                <w:bCs/>
                <w:sz w:val="44"/>
                <w:szCs w:val="44"/>
              </w:rPr>
              <w:t>“百个学校思想政治理论课课题”</w:t>
            </w:r>
            <w:r>
              <w:rPr>
                <w:rFonts w:hint="eastAsia" w:ascii="方正小标宋_GBK" w:eastAsia="方正小标宋_GBK"/>
                <w:sz w:val="44"/>
                <w:szCs w:val="44"/>
              </w:rPr>
              <w:t xml:space="preserve"> </w:t>
            </w:r>
            <w:r>
              <w:rPr>
                <w:rFonts w:hint="eastAsia" w:ascii="方正小标宋_GBK" w:eastAsia="方正小标宋_GBK"/>
                <w:bCs/>
                <w:sz w:val="44"/>
                <w:szCs w:val="44"/>
              </w:rPr>
              <w:t>评审结果</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rFonts w:ascii="黑体" w:hAnsi="黑体" w:eastAsia="黑体"/>
                <w:bCs/>
                <w:sz w:val="28"/>
                <w:szCs w:val="28"/>
              </w:rPr>
            </w:pPr>
            <w:r>
              <w:rPr>
                <w:rFonts w:hint="eastAsia" w:ascii="黑体" w:hAnsi="黑体" w:eastAsia="黑体"/>
                <w:bCs/>
                <w:sz w:val="28"/>
                <w:szCs w:val="28"/>
              </w:rPr>
              <w:t>序号</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rFonts w:ascii="黑体" w:hAnsi="黑体" w:eastAsia="黑体"/>
                <w:bCs/>
                <w:sz w:val="28"/>
                <w:szCs w:val="28"/>
              </w:rPr>
            </w:pPr>
            <w:r>
              <w:rPr>
                <w:rFonts w:hint="eastAsia" w:ascii="黑体" w:hAnsi="黑体" w:eastAsia="黑体"/>
                <w:bCs/>
                <w:sz w:val="28"/>
                <w:szCs w:val="28"/>
              </w:rPr>
              <w:t>姓名</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rFonts w:ascii="黑体" w:hAnsi="黑体" w:eastAsia="黑体"/>
                <w:bCs/>
                <w:sz w:val="28"/>
                <w:szCs w:val="28"/>
              </w:rPr>
            </w:pPr>
            <w:r>
              <w:rPr>
                <w:rFonts w:hint="eastAsia" w:ascii="黑体" w:hAnsi="黑体" w:eastAsia="黑体"/>
                <w:bCs/>
                <w:sz w:val="28"/>
                <w:szCs w:val="28"/>
              </w:rPr>
              <w:t>单位</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rFonts w:ascii="黑体" w:hAnsi="黑体" w:eastAsia="黑体"/>
                <w:bCs/>
                <w:sz w:val="28"/>
                <w:szCs w:val="28"/>
              </w:rPr>
            </w:pPr>
            <w:r>
              <w:rPr>
                <w:rFonts w:hint="eastAsia" w:ascii="黑体" w:hAnsi="黑体" w:eastAsia="黑体"/>
                <w:bCs/>
                <w:sz w:val="28"/>
                <w:szCs w:val="28"/>
              </w:rPr>
              <w:t>课题名</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1</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刘</w:t>
            </w:r>
            <w:r>
              <w:rPr>
                <w:sz w:val="22"/>
                <w:szCs w:val="22"/>
              </w:rPr>
              <w:t xml:space="preserve">  </w:t>
            </w:r>
            <w:r>
              <w:rPr>
                <w:rFonts w:hint="eastAsia"/>
                <w:sz w:val="22"/>
                <w:szCs w:val="22"/>
              </w:rPr>
              <w:t>涛</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广州医科大学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中国优秀传统文化融入高校思政课教学路径研究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2</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林洽生</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广州番禺职业技术学院</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高校马克思主义学院建设</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3</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罗金彪</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广州铁路职业技术学院</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完善习近平新时代中国特色社会主义思想铸魂育人长效机制研究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4</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刘立丰</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广州城市职业学院</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“课程思政”视角下的高职院校社会主义核心价值观培育研究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5</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吕春艳</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广州体育职业技术学院</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国家重大纪念日和庆典活动对大学生爱国主义精神培养作用研究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6</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麦金兰</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广州科技贸易职业学院</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新发展理念下增强高职思政课亲和力和针对性研究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7</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李清</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广州卫生职业技术学院</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新时代思政课实践基地建设研究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8</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夏健君</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越秀区东川路小学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小学道德与法治教学中本土红色资源开发与应用的实践研究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9</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黄曼君</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东山培正小学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利用广州红色资源开展思政课教学</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10</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邓矿明</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越秀区东风西路小学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心理健康为特色的家长课程体系应用研究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11</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许晶云</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越秀区清水濠小学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以“孔子学堂”为载体在小学低年级开展“文明礼仪”教育的研究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12</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陈瑶池</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越秀区东风东路小学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小学品德教学渗透传统文化教育的实践与研究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13</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申东红</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广州市八一实验学校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利用广州红色资源开展思政课教学的实践探究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14</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张少华</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广州市南武中学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粤港澳大湾区政治议题教学提升学生公共参与能力</w:t>
            </w:r>
            <w:r>
              <w:rPr>
                <w:sz w:val="22"/>
                <w:szCs w:val="22"/>
              </w:rPr>
              <w:t>——</w:t>
            </w:r>
            <w:r>
              <w:rPr>
                <w:rFonts w:hint="eastAsia"/>
                <w:sz w:val="22"/>
                <w:szCs w:val="22"/>
              </w:rPr>
              <w:t>以广州市南武中学为例</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15</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吴苑菁</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广州市第五中学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立足中华传统节日增强青少年文化自信的行动研究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16</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蔡</w:t>
            </w:r>
            <w:r>
              <w:rPr>
                <w:sz w:val="22"/>
                <w:szCs w:val="22"/>
              </w:rPr>
              <w:t xml:space="preserve"> </w:t>
            </w:r>
            <w:r>
              <w:rPr>
                <w:rFonts w:hint="eastAsia"/>
                <w:sz w:val="22"/>
                <w:szCs w:val="22"/>
              </w:rPr>
              <w:t>敏</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广州市南武实验学校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坚持思政课的显性教育和隐形教育的融合</w:t>
            </w:r>
            <w:r>
              <w:rPr>
                <w:sz w:val="22"/>
                <w:szCs w:val="22"/>
              </w:rPr>
              <w:t>——</w:t>
            </w:r>
            <w:r>
              <w:rPr>
                <w:rFonts w:hint="eastAsia"/>
                <w:sz w:val="22"/>
                <w:szCs w:val="22"/>
              </w:rPr>
              <w:t>以“新闻频道”系列活动为例</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17</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陈然</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海珠区赤岗小学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道德与法治地理题材内容的教学策略研究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18</w:t>
            </w:r>
          </w:p>
        </w:tc>
        <w:tc>
          <w:tcPr>
            <w:tcW w:w="14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彭舜怡</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海珠区赤岗小学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小学道德与法治课程传承中华优秀传统文化发挥育人功能的研究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19</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金晓阳</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海珠区宝玉直实验小学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在道德与法治课程中培养学生规则意识实践研究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20</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朱敏明</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海珠区石溪劬劳小学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绘本在道德与法治教学中的运用研究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21</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黄文玉</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广州市第四中学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新高考模式下思想政治学科“法治意识”校本课程及实例研究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22</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张间花</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广州市真光中学初中部</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广州红色资源在《道德与法治》教学中的应用研究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23</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姚建军</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广州市真光中学高中部</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高中思政课堂培养学生“反思性思维”的路径探究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24</w:t>
            </w:r>
          </w:p>
        </w:tc>
        <w:tc>
          <w:tcPr>
            <w:tcW w:w="14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徐绍响、黄宏杰</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广州市荔湾区沙面小学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以多元社区资源促少先队员爱国意识的案例研究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25</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叶卉妍</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广州市荔湾区西关培正小学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小学品德与社会课程中增强学生文化自信的策略研究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26</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谭泽光</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广州市荔湾区教育发展研究院</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初中宪法教学课例研究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27</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文智云</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广州市荔湾区华侨小学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中华优秀传统文化融合《道德与法治》（低年段）</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28</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余泽明</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坚持理论性和实践性相统一</w:t>
            </w:r>
            <w:r>
              <w:rPr>
                <w:sz w:val="22"/>
                <w:szCs w:val="22"/>
              </w:rPr>
              <w:t>,</w:t>
            </w:r>
            <w:r>
              <w:rPr>
                <w:rFonts w:hint="eastAsia"/>
                <w:sz w:val="22"/>
                <w:szCs w:val="22"/>
              </w:rPr>
              <w:t>推动高中思政课改革创新的实践性研究</w:t>
            </w:r>
            <w:r>
              <w:rPr>
                <w:sz w:val="22"/>
                <w:szCs w:val="22"/>
              </w:rPr>
              <w:t xml:space="preserve"> </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29</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钟艺</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广州市天河外国语学校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增强思政课亲和力、说服力和感染力的实践研究</w:t>
            </w:r>
            <w:r>
              <w:rPr>
                <w:sz w:val="22"/>
                <w:szCs w:val="22"/>
              </w:rPr>
              <w:t xml:space="preserve"> </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30</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张建新</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广州市天河区汇景实验学校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初中思政课推进理论与实践相统</w:t>
            </w:r>
            <w:r>
              <w:rPr>
                <w:sz w:val="22"/>
                <w:szCs w:val="22"/>
              </w:rPr>
              <w:t>——</w:t>
            </w:r>
            <w:r>
              <w:rPr>
                <w:rFonts w:hint="eastAsia"/>
                <w:sz w:val="22"/>
                <w:szCs w:val="22"/>
              </w:rPr>
              <w:t>以开展中学模拟一带一高峰论坛为例</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31</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卢志敏</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广州市南国学校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以广州红色资源为载体助力思政课实现立德树人目标的有效途径研究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32</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洪丽</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广州市天河中学猎德实验学校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道德与法治教学融入中华传统美德教育的研究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33</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熊桂文</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天河区五山小学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基于主导性与主体性相统一的法治教育的实践研究</w:t>
            </w:r>
            <w:r>
              <w:rPr>
                <w:sz w:val="22"/>
                <w:szCs w:val="22"/>
              </w:rPr>
              <w:t xml:space="preserve"> ——</w:t>
            </w:r>
            <w:r>
              <w:rPr>
                <w:rFonts w:hint="eastAsia"/>
                <w:sz w:val="22"/>
                <w:szCs w:val="22"/>
              </w:rPr>
              <w:t>以小学二年级上册道德与法治课为例</w:t>
            </w:r>
            <w:r>
              <w:rPr>
                <w:sz w:val="22"/>
                <w:szCs w:val="22"/>
              </w:rPr>
              <w:t xml:space="preserve">  </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34</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卢艳艳</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天河区华阳小学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基于核心素养的新时期小学劳动教育主题活动实践研究</w:t>
            </w:r>
            <w:r>
              <w:rPr>
                <w:sz w:val="22"/>
                <w:szCs w:val="22"/>
              </w:rPr>
              <w:t xml:space="preserve"> </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35</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李昱娴</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天河区天府路小学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粤港澳大湾区小学德育课程构建与实施研究</w:t>
            </w:r>
            <w:r>
              <w:rPr>
                <w:sz w:val="22"/>
                <w:szCs w:val="22"/>
              </w:rPr>
              <w:t>——</w:t>
            </w:r>
            <w:r>
              <w:rPr>
                <w:rFonts w:hint="eastAsia"/>
                <w:sz w:val="22"/>
                <w:szCs w:val="22"/>
              </w:rPr>
              <w:t>以天府路小学为例</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36</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曾静思</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广州市第</w:t>
            </w:r>
            <w:r>
              <w:rPr>
                <w:sz w:val="22"/>
                <w:szCs w:val="22"/>
              </w:rPr>
              <w:t>81</w:t>
            </w:r>
            <w:r>
              <w:rPr>
                <w:rFonts w:hint="eastAsia"/>
                <w:sz w:val="22"/>
                <w:szCs w:val="22"/>
              </w:rPr>
              <w:t>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思想政治课学生学习“自我效能感”研究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37</w:t>
            </w:r>
          </w:p>
        </w:tc>
        <w:tc>
          <w:tcPr>
            <w:tcW w:w="14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陈肖微</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广州彭加木纪念中学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运用“游戏力</w:t>
            </w:r>
            <w:r>
              <w:rPr>
                <w:sz w:val="22"/>
                <w:szCs w:val="22"/>
              </w:rPr>
              <w:t>+</w:t>
            </w:r>
            <w:r>
              <w:rPr>
                <w:rFonts w:hint="eastAsia"/>
                <w:sz w:val="22"/>
                <w:szCs w:val="22"/>
              </w:rPr>
              <w:t>目标导学”方式培养高中生政治认同素养的实践研究</w:t>
            </w:r>
            <w:r>
              <w:rPr>
                <w:sz w:val="22"/>
                <w:szCs w:val="22"/>
              </w:rPr>
              <w:t xml:space="preserve">   </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38</w:t>
            </w:r>
          </w:p>
        </w:tc>
        <w:tc>
          <w:tcPr>
            <w:tcW w:w="14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燕俊阳等</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广州市培英中学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基于序列化活动的议题式教学在高中思想政治课中的实施研究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39</w:t>
            </w:r>
          </w:p>
        </w:tc>
        <w:tc>
          <w:tcPr>
            <w:tcW w:w="14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江志明等</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广州市第</w:t>
            </w:r>
            <w:r>
              <w:rPr>
                <w:sz w:val="22"/>
                <w:szCs w:val="22"/>
              </w:rPr>
              <w:t>66</w:t>
            </w:r>
            <w:r>
              <w:rPr>
                <w:rFonts w:hint="eastAsia"/>
                <w:sz w:val="22"/>
                <w:szCs w:val="22"/>
              </w:rPr>
              <w:t>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以议题式教学把课堂温度与深度相融合的教学实践研究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40</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骆霞等</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广州市大同中学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思想政治课传承中华优秀传统文化发挥育人功能的研究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41</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李俊</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广州开发区中学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元认知在初中道德与法治教学中的应用研究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42</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赵世喜</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广州市黄埔区九佛中学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基于九佛乡土资源开发与应用初中道德与法治课的实践研究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43</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舒莹</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北京师范大学广州实验学校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改编道德与法治教材栏目的应用研究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44</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古亚群</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广州科学城中学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高中思想政治教学中坚持灌输性和启发性相统一的研究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45</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朱穗清</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广州市石化中学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思想政治课教师的初心与使命研究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46</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周怡</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广州市天岩天健实验学校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社会主义核心价值观有效融入初中思想品德课程教学研究</w:t>
            </w:r>
            <w:r>
              <w:rPr>
                <w:sz w:val="22"/>
                <w:szCs w:val="22"/>
              </w:rPr>
              <w:t xml:space="preserve">  </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47</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钟丽香</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广州市花都区狮岭镇育华小学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新时代小学思想政治教师专业发展策略研究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48</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汤广荣</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广州市花都区秀全街红棉小学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利用广州红色资源开展思政课教学</w:t>
            </w:r>
            <w:r>
              <w:rPr>
                <w:sz w:val="22"/>
                <w:szCs w:val="22"/>
              </w:rPr>
              <w:t>--</w:t>
            </w:r>
            <w:r>
              <w:rPr>
                <w:rFonts w:hint="eastAsia"/>
                <w:sz w:val="22"/>
                <w:szCs w:val="22"/>
              </w:rPr>
              <w:t>以广州市花都区秀全街红棉小学为例</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49</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唐师师</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广州市花都区秀全街和悦小学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小学培育和践行社会主义核心价值观的实践研究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50</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张惠娟</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广州市花都区新雅街清潭小学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利用广州红色基地开展思政课教学的策略探究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51</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陈晋南</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广东第二师范学院番禺附属中学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核心素养视域下初中道德与法治深度教学实证研究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52</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谭日新</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番禺区毓贤学校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基于初中思政课教学的学生公共参与素养培育的策略研究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53</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高志永</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番禺区石楼中学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道德与法治课程坚持法治教育的理论性和实践性相统一研究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54</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凌泳施</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番禺区香江育才实验学校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小学道德与法治低年段劳动意识培养的课例研究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55</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甘晓云</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市桥德兴小学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初中《道德与法治》课培养学生公共参与素养的路径研究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56</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植结崧</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番禺区大石小学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运用中华优秀传统文化实现高中思想政治理论课育人</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57</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袁锋英</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番禺区洛溪新城中学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社会主义核心价值观视域下中职思想政治理论课教学探究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58</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黄肖慧</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番禺区大石中学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红色资源促小学生思想政治提升的行动研究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59</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罗燕妮</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番禺区职业技术学校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《道德与法治》教学中提高农村初中学生公共参与素养的策略研究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60</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梁柳娟</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番禺区市桥桥城中学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寓思政理论于生活实例之中，增强中学思政课的亲和力</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61</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张燕红</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广州市南沙大岗中学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高中思想政治理论课培育学生政治认同素养的行动研究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62</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曾志伟</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广州市南沙区南沙小学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基于学生核心素养的小学道德与法治教学研究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63</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杨敏怡</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广州市南沙麒麟中学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思政课坚持理论性与实践性相统一的行动研究</w:t>
            </w:r>
            <w:r>
              <w:rPr>
                <w:sz w:val="22"/>
                <w:szCs w:val="22"/>
              </w:rPr>
              <w:t>——</w:t>
            </w:r>
            <w:r>
              <w:rPr>
                <w:rFonts w:hint="eastAsia"/>
                <w:sz w:val="22"/>
                <w:szCs w:val="22"/>
              </w:rPr>
              <w:t>借力南沙区红色文化资源培养学生政治认同素养</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64</w:t>
            </w:r>
          </w:p>
        </w:tc>
        <w:tc>
          <w:tcPr>
            <w:tcW w:w="14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任嵘</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广州市南沙东涌中学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厚植乡村中学思政课教师家国情怀的路径探索</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65</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霍惠玲</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从化区从化中学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借力思维导图，对优化思政课灌输性与启发性相统一的研究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66</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尹飘萍</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从化区第五中学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高中生价值观教育在思政课中的实践研究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67</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叶伟胜</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从化区太平第二中学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基于</w:t>
            </w:r>
            <w:r>
              <w:rPr>
                <w:sz w:val="22"/>
                <w:szCs w:val="22"/>
              </w:rPr>
              <w:t>PBL</w:t>
            </w:r>
            <w:r>
              <w:rPr>
                <w:rFonts w:hint="eastAsia"/>
                <w:sz w:val="22"/>
                <w:szCs w:val="22"/>
              </w:rPr>
              <w:t>思维导图在《道德与法治》课教学中的应用研究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68</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黄巧云</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从化区第六中学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运用从化乡土文化开展思政课教学的时间研究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69</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郭记好</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从化区鳌头镇水西小学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新时代农村小学劳动教育主题班会课实施的策略研究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70</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李咏梅</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从化区街口街新城小学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根据新时期低年段学生的思想特点培养安全行为习惯的策略研究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71</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肖金婵</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从化区鳌头镇第二中心小学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在小学思政课中运用思维导图整合身边红色资源的实践研究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72</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钟慧娟</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从化区河滨小学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思政课与法律读本资源整合利用的实践研究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73</w:t>
            </w:r>
          </w:p>
        </w:tc>
        <w:tc>
          <w:tcPr>
            <w:tcW w:w="14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黎肖华</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广州市增城区新塘镇西洲小学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利用广州红色资源开展品德课教学研究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74</w:t>
            </w:r>
          </w:p>
        </w:tc>
        <w:tc>
          <w:tcPr>
            <w:tcW w:w="14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廖细华</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广州市增城区荔城街大鹏中学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树状思维视觉下初中道德与法治宪法教育实施路径研究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75</w:t>
            </w:r>
          </w:p>
        </w:tc>
        <w:tc>
          <w:tcPr>
            <w:tcW w:w="14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许敏</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广州市增城区增城中学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利用问题导学坚持宪法意识教育的灌输性和启发性相统一的研究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76</w:t>
            </w:r>
          </w:p>
        </w:tc>
        <w:tc>
          <w:tcPr>
            <w:tcW w:w="14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黄忠</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广州市增城区应元学校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以普法教育为载体落实道德与法治学科主导性和主体性相统一的实践研究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77</w:t>
            </w:r>
          </w:p>
        </w:tc>
        <w:tc>
          <w:tcPr>
            <w:tcW w:w="14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赖翠萍</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广州市增城区荔城街第三中学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提高思政课教师积极性、主动性、创造性的有效策略研究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78</w:t>
            </w:r>
          </w:p>
        </w:tc>
        <w:tc>
          <w:tcPr>
            <w:tcW w:w="14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赖婉慧</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广州市增城区郑中钧中学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核心素养下的高中政治思辨能力的培养策略研究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79</w:t>
            </w:r>
          </w:p>
        </w:tc>
        <w:tc>
          <w:tcPr>
            <w:tcW w:w="14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蔡叔华</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广州市增城区中新中学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思想政治理论课与“一心双环”中学团学组织格局融合育人的实践研究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80</w:t>
            </w:r>
          </w:p>
        </w:tc>
        <w:tc>
          <w:tcPr>
            <w:tcW w:w="14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谭成仔</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广州市增城区荔城中学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完善</w:t>
            </w:r>
            <w:r>
              <w:rPr>
                <w:rFonts w:hint="eastAsia"/>
                <w:sz w:val="22"/>
                <w:szCs w:val="22"/>
                <w:lang w:eastAsia="zh-CN"/>
              </w:rPr>
              <w:t>习近平</w:t>
            </w:r>
            <w:bookmarkStart w:id="0" w:name="_GoBack"/>
            <w:bookmarkEnd w:id="0"/>
            <w:r>
              <w:rPr>
                <w:rFonts w:hint="eastAsia"/>
                <w:sz w:val="22"/>
                <w:szCs w:val="22"/>
              </w:rPr>
              <w:t>新时代中国特色社会主义思想铸魂培育中学生公共参与素养长效机制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81</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吴慧婷</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广州市技师学院</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学校志愿服务的思政价值及实施路径</w:t>
            </w:r>
            <w:r>
              <w:rPr>
                <w:sz w:val="22"/>
                <w:szCs w:val="22"/>
              </w:rPr>
              <w:t>——</w:t>
            </w:r>
            <w:r>
              <w:rPr>
                <w:rFonts w:hint="eastAsia"/>
                <w:sz w:val="22"/>
                <w:szCs w:val="22"/>
              </w:rPr>
              <w:t>以技工院校为例</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82</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汤伟群</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广州市工贸技师学院</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新时代技工院校思想政治理论课程实践研究</w:t>
            </w:r>
            <w:r>
              <w:rPr>
                <w:sz w:val="22"/>
                <w:szCs w:val="22"/>
              </w:rPr>
              <w:t>——</w:t>
            </w:r>
            <w:r>
              <w:rPr>
                <w:rFonts w:hint="eastAsia"/>
                <w:sz w:val="22"/>
                <w:szCs w:val="22"/>
              </w:rPr>
              <w:t>以广州市工贸技师学院为例</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83</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邹菁</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广州市轻工技师学院</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技工院校大思政融合教育机制研究</w:t>
            </w:r>
            <w:r>
              <w:rPr>
                <w:sz w:val="22"/>
                <w:szCs w:val="22"/>
              </w:rPr>
              <w:t>——</w:t>
            </w:r>
            <w:r>
              <w:rPr>
                <w:rFonts w:hint="eastAsia"/>
                <w:sz w:val="22"/>
                <w:szCs w:val="22"/>
              </w:rPr>
              <w:t>以广州市轻工技师学院为例</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84</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叶军峰</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广州市轻工技师学院</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“红色打卡”在思政教育中的应用研究</w:t>
            </w:r>
            <w:r>
              <w:rPr>
                <w:sz w:val="22"/>
                <w:szCs w:val="22"/>
              </w:rPr>
              <w:t>——</w:t>
            </w:r>
            <w:r>
              <w:rPr>
                <w:rFonts w:hint="eastAsia"/>
                <w:sz w:val="22"/>
                <w:szCs w:val="22"/>
              </w:rPr>
              <w:t>广州市轻工技师学院为个案</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85</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鲁储生</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广州市机电技师学院</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技工院校思想政治课实践教学模式研究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86</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董闻闻</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广州市公用事业技师学院</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依托广州爱国·红色文化资源</w:t>
            </w:r>
            <w:r>
              <w:rPr>
                <w:sz w:val="22"/>
                <w:szCs w:val="22"/>
              </w:rPr>
              <w:t>——</w:t>
            </w:r>
            <w:r>
              <w:rPr>
                <w:rFonts w:hint="eastAsia"/>
                <w:sz w:val="22"/>
                <w:szCs w:val="22"/>
              </w:rPr>
              <w:t>技校思政课实践教学的创新研究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87</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刘炎培</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广州市白云工商技师学院</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红色教育融入技工院校思政课堂的价值和路径研究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88</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辜东莲</w:t>
            </w:r>
          </w:p>
        </w:tc>
        <w:tc>
          <w:tcPr>
            <w:tcW w:w="32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广州市职业技术教研室</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广州市技工院校思政课教师队伍培养机制研究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89</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洪少帆</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广州市执信中学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坚持思政课理论性和实践性相统一</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90</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杨双龙</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广州市第二中学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《经济生活》课堂教学坚持建设性和批判性相统一的实施路径参考</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91</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蒋茂霞</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广州市铁一中学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广州红色文化资源在初中《道德与法治》教学中的开发与利用</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92</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吴宗保</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广州大学附属中学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学校大思政融合教育机制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93</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赵健</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广东华侨中学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中学思想政治课坚持政治性和学理性相统一</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94</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谭萌</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广州市美术中学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坚持高中思政课理论性和实践性相统一</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95</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马丽</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广州市启聪学校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党的十九大精神融入思政课堂的路径探究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96</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谭遇芳</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广州市协和小学</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基于立德树人目标下小学思政课有效教学策略研究</w:t>
            </w:r>
          </w:p>
        </w:tc>
      </w:tr>
      <w:tr>
        <w:tblPrEx>
          <w:tblCellMar>
            <w:top w:w="0" w:type="dxa"/>
            <w:left w:w="0" w:type="dxa"/>
            <w:bottom w:w="0" w:type="dxa"/>
            <w:right w:w="0"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97</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丘毅清</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广州市幼儿师范学校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发挥思政教师积极性、主动性、创造性机制研究</w:t>
            </w:r>
            <w:r>
              <w:rPr>
                <w:sz w:val="22"/>
                <w:szCs w:val="22"/>
              </w:rPr>
              <w:t>——</w:t>
            </w:r>
            <w:r>
              <w:rPr>
                <w:rFonts w:hint="eastAsia"/>
                <w:sz w:val="22"/>
                <w:szCs w:val="22"/>
              </w:rPr>
              <w:t>以基层党组织党建与业务融合为探究路径</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98</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徐燕玲</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广州市医药职业学校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医药类专业中职生职业生涯教育研究</w:t>
            </w:r>
          </w:p>
        </w:tc>
      </w:tr>
      <w:tr>
        <w:trPr>
          <w:trHeight w:val="522"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99</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胡雯</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广州市商贸职业学校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广州红色资源融入中职思想政治课教学实践的研究</w:t>
            </w:r>
          </w:p>
        </w:tc>
      </w:tr>
      <w:tr>
        <w:trPr>
          <w:trHeight w:val="417" w:hRule="atLeast"/>
          <w:jc w:val="center"/>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sz w:val="22"/>
                <w:szCs w:val="22"/>
              </w:rPr>
              <w:t>100</w:t>
            </w:r>
          </w:p>
        </w:tc>
        <w:tc>
          <w:tcPr>
            <w:tcW w:w="14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宋依琳</w:t>
            </w:r>
          </w:p>
        </w:tc>
        <w:tc>
          <w:tcPr>
            <w:tcW w:w="32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广州市财经职业学校</w:t>
            </w:r>
          </w:p>
        </w:tc>
        <w:tc>
          <w:tcPr>
            <w:tcW w:w="8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20" w:lineRule="exact"/>
              <w:jc w:val="center"/>
              <w:rPr>
                <w:sz w:val="22"/>
                <w:szCs w:val="22"/>
              </w:rPr>
            </w:pPr>
            <w:r>
              <w:rPr>
                <w:rFonts w:hint="eastAsia"/>
                <w:sz w:val="22"/>
                <w:szCs w:val="22"/>
              </w:rPr>
              <w:t>课程思政与思政课程协同育人模式——职业生涯教育在跨境电商人才培养的研究与实践</w:t>
            </w:r>
          </w:p>
        </w:tc>
      </w:tr>
      <w:tr>
        <w:tblPrEx>
          <w:tblCellMar>
            <w:top w:w="0" w:type="dxa"/>
            <w:left w:w="0" w:type="dxa"/>
            <w:bottom w:w="0" w:type="dxa"/>
            <w:right w:w="0" w:type="dxa"/>
          </w:tblCellMar>
        </w:tblPrEx>
        <w:trPr>
          <w:jc w:val="center"/>
          <w:hidden/>
        </w:trPr>
        <w:tc>
          <w:tcPr>
            <w:tcW w:w="851" w:type="dxa"/>
            <w:vAlign w:val="center"/>
          </w:tcPr>
          <w:p>
            <w:pPr>
              <w:spacing w:line="560" w:lineRule="exact"/>
              <w:rPr>
                <w:vanish/>
              </w:rPr>
            </w:pPr>
          </w:p>
        </w:tc>
        <w:tc>
          <w:tcPr>
            <w:tcW w:w="1424" w:type="dxa"/>
            <w:vAlign w:val="center"/>
          </w:tcPr>
          <w:p>
            <w:pPr>
              <w:spacing w:line="560" w:lineRule="exact"/>
              <w:rPr>
                <w:vanish/>
              </w:rPr>
            </w:pPr>
          </w:p>
        </w:tc>
        <w:tc>
          <w:tcPr>
            <w:tcW w:w="3250" w:type="dxa"/>
            <w:vAlign w:val="center"/>
          </w:tcPr>
          <w:p>
            <w:pPr>
              <w:spacing w:line="560" w:lineRule="exact"/>
              <w:rPr>
                <w:vanish/>
              </w:rPr>
            </w:pPr>
          </w:p>
        </w:tc>
        <w:tc>
          <w:tcPr>
            <w:tcW w:w="8706" w:type="dxa"/>
            <w:vAlign w:val="center"/>
          </w:tcPr>
          <w:p>
            <w:pPr>
              <w:spacing w:line="560" w:lineRule="exact"/>
              <w:rPr>
                <w:vanish/>
              </w:rPr>
            </w:pPr>
          </w:p>
        </w:tc>
      </w:tr>
    </w:tbl>
    <w:p>
      <w:pPr>
        <w:spacing w:line="560" w:lineRule="exact"/>
      </w:pPr>
    </w:p>
    <w:p>
      <w:pPr>
        <w:spacing w:line="560" w:lineRule="exact"/>
      </w:pPr>
    </w:p>
    <w:p/>
    <w:sectPr>
      <w:pgSz w:w="16838" w:h="11906" w:orient="landscape"/>
      <w:pgMar w:top="1134" w:right="1134" w:bottom="1134" w:left="1134" w:header="851" w:footer="1247"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20 -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4A"/>
    <w:rsid w:val="00A235C5"/>
    <w:rsid w:val="00A26A4A"/>
    <w:rsid w:val="6AF64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0"/>
    <w:uiPriority w:val="0"/>
    <w:rPr>
      <w:sz w:val="18"/>
      <w:szCs w:val="18"/>
    </w:rPr>
  </w:style>
  <w:style w:type="paragraph" w:styleId="4">
    <w:name w:val="footer"/>
    <w:basedOn w:val="1"/>
    <w:link w:val="11"/>
    <w:qFormat/>
    <w:uiPriority w:val="0"/>
    <w:pPr>
      <w:tabs>
        <w:tab w:val="center" w:pos="4153"/>
        <w:tab w:val="right" w:pos="8306"/>
      </w:tabs>
      <w:snapToGrid w:val="0"/>
      <w:jc w:val="left"/>
    </w:pPr>
    <w:rPr>
      <w:rFonts w:ascii="Calibri" w:hAnsi="Calibri"/>
      <w:kern w:val="0"/>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qFormat/>
    <w:uiPriority w:val="0"/>
    <w:rPr>
      <w:sz w:val="21"/>
      <w:szCs w:val="21"/>
    </w:rPr>
  </w:style>
  <w:style w:type="character" w:customStyle="1" w:styleId="10">
    <w:name w:val="批注框文本 Char"/>
    <w:basedOn w:val="8"/>
    <w:link w:val="3"/>
    <w:qFormat/>
    <w:uiPriority w:val="0"/>
    <w:rPr>
      <w:rFonts w:ascii="Times New Roman" w:hAnsi="Times New Roman" w:eastAsia="宋体" w:cs="Times New Roman"/>
      <w:sz w:val="18"/>
      <w:szCs w:val="18"/>
    </w:rPr>
  </w:style>
  <w:style w:type="character" w:customStyle="1" w:styleId="11">
    <w:name w:val="页脚 Char"/>
    <w:basedOn w:val="8"/>
    <w:link w:val="4"/>
    <w:qFormat/>
    <w:uiPriority w:val="0"/>
    <w:rPr>
      <w:rFonts w:ascii="Calibri" w:hAnsi="Calibri" w:eastAsia="宋体" w:cs="Times New Roman"/>
      <w:kern w:val="0"/>
      <w:sz w:val="18"/>
      <w:szCs w:val="18"/>
    </w:rPr>
  </w:style>
  <w:style w:type="character" w:customStyle="1" w:styleId="12">
    <w:name w:val="批注文字 Char"/>
    <w:basedOn w:val="8"/>
    <w:link w:val="2"/>
    <w:qFormat/>
    <w:uiPriority w:val="0"/>
    <w:rPr>
      <w:rFonts w:ascii="Times New Roman" w:hAnsi="Times New Roman" w:eastAsia="宋体" w:cs="Times New Roman"/>
      <w:szCs w:val="24"/>
    </w:rPr>
  </w:style>
  <w:style w:type="character" w:customStyle="1" w:styleId="13">
    <w:name w:val="批注主题 Char"/>
    <w:basedOn w:val="12"/>
    <w:link w:val="6"/>
    <w:qFormat/>
    <w:uiPriority w:val="0"/>
    <w:rPr>
      <w:rFonts w:ascii="Times New Roman" w:hAnsi="Times New Roman" w:eastAsia="宋体" w:cs="Times New Roman"/>
      <w:b/>
      <w:bCs/>
      <w:szCs w:val="24"/>
    </w:rPr>
  </w:style>
  <w:style w:type="character" w:customStyle="1" w:styleId="14">
    <w:name w:val="页眉 Char"/>
    <w:basedOn w:val="8"/>
    <w:link w:val="5"/>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20</Pages>
  <Words>1378</Words>
  <Characters>7855</Characters>
  <Lines>65</Lines>
  <Paragraphs>18</Paragraphs>
  <TotalTime>1</TotalTime>
  <ScaleCrop>false</ScaleCrop>
  <LinksUpToDate>false</LinksUpToDate>
  <CharactersWithSpaces>9215</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2019-09-03T03:19:00Z</dcterms:created>
  <dc:creator>新闻</dc:creator>
  <cp:lastModifiedBy>新闻</cp:lastModifiedBy>
  <dcterms:modified xsi:type="dcterms:W3CDTF">2023-08-29T09:24:11Z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8E9DC216CE4F4BA7BC6F717B985EC8BD</vt:lpwstr>
  </property>
</Properties>
</file>